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A34" w:rsidRPr="00CF3217" w:rsidRDefault="00842A34" w:rsidP="00842A34">
      <w:pPr>
        <w:pStyle w:val="Titolo1"/>
      </w:pPr>
      <w:bookmarkStart w:id="0" w:name="_Toc462757124"/>
      <w:bookmarkStart w:id="1" w:name="_Toc475011370"/>
      <w:bookmarkStart w:id="2" w:name="_GoBack"/>
      <w:bookmarkEnd w:id="2"/>
      <w:r w:rsidRPr="00CF3217">
        <w:t>5.1</w:t>
      </w:r>
      <w:r w:rsidRPr="00CF3217">
        <w:tab/>
        <w:t>IMT-2000 CDMA Direct Spread</w:t>
      </w:r>
      <w:bookmarkEnd w:id="0"/>
      <w:bookmarkEnd w:id="1"/>
    </w:p>
    <w:p w:rsidR="00842A34" w:rsidRPr="00CF3217" w:rsidRDefault="00842A34" w:rsidP="00842A34">
      <w:pPr>
        <w:pStyle w:val="Titolo3"/>
      </w:pPr>
      <w:bookmarkStart w:id="3" w:name="_Toc143516419"/>
      <w:bookmarkStart w:id="4" w:name="_Toc269477769"/>
      <w:bookmarkStart w:id="5" w:name="_Toc269478170"/>
      <w:bookmarkStart w:id="6" w:name="_Toc295811950"/>
      <w:bookmarkStart w:id="7" w:name="_Toc350849113"/>
      <w:bookmarkStart w:id="8" w:name="_Toc400033172"/>
      <w:bookmarkStart w:id="9" w:name="_Toc400357457"/>
      <w:bookmarkStart w:id="10" w:name="_Toc400702850"/>
      <w:bookmarkStart w:id="11" w:name="_Toc400703144"/>
      <w:bookmarkStart w:id="12" w:name="_Toc462757125"/>
      <w:bookmarkStart w:id="13" w:name="_Toc475011371"/>
      <w:r w:rsidRPr="00CF3217">
        <w:t>5.1.1</w:t>
      </w:r>
      <w:r w:rsidRPr="00CF3217">
        <w:tab/>
        <w:t>Overview of the radio interface</w:t>
      </w:r>
      <w:bookmarkEnd w:id="3"/>
      <w:bookmarkEnd w:id="4"/>
      <w:bookmarkEnd w:id="5"/>
      <w:bookmarkEnd w:id="6"/>
      <w:bookmarkEnd w:id="7"/>
      <w:bookmarkEnd w:id="8"/>
      <w:bookmarkEnd w:id="9"/>
      <w:bookmarkEnd w:id="10"/>
      <w:bookmarkEnd w:id="11"/>
      <w:bookmarkEnd w:id="12"/>
      <w:bookmarkEnd w:id="13"/>
    </w:p>
    <w:p w:rsidR="00842A34" w:rsidRPr="00CF3217" w:rsidRDefault="00842A34" w:rsidP="00842A34">
      <w:pPr>
        <w:pStyle w:val="Titolo4"/>
      </w:pPr>
      <w:r w:rsidRPr="00CF3217">
        <w:t>5.1.1.1</w:t>
      </w:r>
      <w:r w:rsidRPr="00CF3217">
        <w:tab/>
        <w:t>Introduction</w:t>
      </w:r>
    </w:p>
    <w:p w:rsidR="00842A34" w:rsidRPr="00CF3217" w:rsidRDefault="00842A34" w:rsidP="00842A34">
      <w:r w:rsidRPr="00CF3217">
        <w:t xml:space="preserve">The IMT-2000 radio-interface specifications for CDMA Direct Spread technology are developed by </w:t>
      </w:r>
      <w:r w:rsidRPr="00CF3217">
        <w:br/>
        <w:t>a partnership of SDOs (see Note 1). This radio interface is called Universal Terrestrial Radio Access (UTRA) FDD or Wideband CDMA (WCDMA).</w:t>
      </w:r>
    </w:p>
    <w:p w:rsidR="00842A34" w:rsidRPr="00CF3217" w:rsidRDefault="00842A34" w:rsidP="00842A34">
      <w:r w:rsidRPr="00CF3217">
        <w:t>NOTE 1 – Currently, these specifications are developed within the third generation partnership project (3GPP) where the participating SDOs are the Association of Radio Industries and Businesses (ARIB), China Communications Standards Association (CCSA), the European Telecommunications Standards Institute (ETSI), Alliance for Telecommunications Industry Solutions (ATIS Committee WTSC), Telecommunications Technology Association (TTA), Telecommunication Technology Committee (TTC) and Telecommunications Standards Development Society, India (TSDSI).</w:t>
      </w:r>
    </w:p>
    <w:p w:rsidR="00842A34" w:rsidRPr="00CF3217" w:rsidRDefault="00842A34" w:rsidP="00842A34">
      <w:r w:rsidRPr="00CF3217">
        <w:t>These radio-interface specifications have been developed with the strong objective of harmonization with the TDD component (see § 5.3) to achieve maximum commonality. This was achieved by harmonization of important parameters of the physical layer. Furthermore, a common set of protocols in the higher layers is specified for both FDD and TDD.</w:t>
      </w:r>
    </w:p>
    <w:p w:rsidR="00842A34" w:rsidRPr="00CF3217" w:rsidRDefault="00842A34" w:rsidP="00842A34">
      <w:r w:rsidRPr="00CF3217">
        <w:t>In the development of this radio interface the CN specifications are based on an evolved GSM</w:t>
      </w:r>
      <w:r w:rsidRPr="00CF3217">
        <w:noBreakHyphen/>
        <w:t xml:space="preserve">MAP. However, the specifications include the necessary capabilities for operation with an evolved </w:t>
      </w:r>
      <w:r w:rsidRPr="00CF3217">
        <w:br/>
        <w:t>ANSI-41-based CN.</w:t>
      </w:r>
    </w:p>
    <w:p w:rsidR="00842A34" w:rsidRPr="00CF3217" w:rsidRDefault="00842A34" w:rsidP="00842A34">
      <w:r w:rsidRPr="00CF3217">
        <w:t xml:space="preserve">The radio-access scheme is Direct-Sequence CDMA (DS-CDMA) with information spread over approximately 5 MHz bandwidth using a chip rate of 3.84 </w:t>
      </w:r>
      <w:proofErr w:type="spellStart"/>
      <w:r w:rsidRPr="00CF3217">
        <w:t>Mchip</w:t>
      </w:r>
      <w:proofErr w:type="spellEnd"/>
      <w:r w:rsidRPr="00CF3217">
        <w:t>/s. The radio interface is defined to carry a wide range of services to efficiently support both circuit-switched services (e.g. PSTN- and ISDN-based networks) as well as packet-switched services (e.g. IP-based networks). A flexible radio protocol has been designed where several different services such as speech, data and multimedia can simultaneously be used by a user and multiplexed on a single carrier. The defined radio-bearer services provide support for both real</w:t>
      </w:r>
      <w:r w:rsidRPr="00CF3217">
        <w:noBreakHyphen/>
        <w:t>time and non-real</w:t>
      </w:r>
      <w:r w:rsidRPr="00CF3217">
        <w:noBreakHyphen/>
        <w:t xml:space="preserve">time services by employing transparent and/or </w:t>
      </w:r>
      <w:r w:rsidRPr="00CF3217">
        <w:br/>
        <w:t>non-transparent data transport. The quality of service (</w:t>
      </w:r>
      <w:proofErr w:type="spellStart"/>
      <w:r w:rsidRPr="00CF3217">
        <w:t>QoS</w:t>
      </w:r>
      <w:proofErr w:type="spellEnd"/>
      <w:r w:rsidRPr="00CF3217">
        <w:t xml:space="preserve">) can be adjusted in terms such as delay, </w:t>
      </w:r>
      <w:r w:rsidRPr="00CF3217">
        <w:br/>
        <w:t>bit error probability, and frame error ratio (FER).</w:t>
      </w:r>
    </w:p>
    <w:p w:rsidR="00842A34" w:rsidRPr="00CF3217" w:rsidRDefault="00842A34" w:rsidP="00842A34">
      <w:r w:rsidRPr="00CF3217">
        <w:t>The radio-interface specification includes enhanced features for High-Speed Downlink Packet Access (HSDPA), Multiple Input Multiple Output Antennas (MIMO), higher order modulation (64</w:t>
      </w:r>
      <w:r w:rsidRPr="00CF3217">
        <w:noBreakHyphen/>
        <w:t xml:space="preserve">QAM) </w:t>
      </w:r>
      <w:r w:rsidRPr="00CF3217">
        <w:br/>
        <w:t>and improved L2 support for high data rates allowing for downlink packet-data transmission with peak data rates approaching 42 Mbit/s and simultaneous high-speed packet data and other services such as speech on the single carrier. Features for enhanced uplink have been introduced, allowing for improved capacity and coverage, higher data rates, and reduced delay and delay variance for the uplink. The addition of higher order modulation (16</w:t>
      </w:r>
      <w:r w:rsidRPr="00CF3217">
        <w:noBreakHyphen/>
        <w:t>QAM) for the enhanced uplink, allows for peak data rates up to 11 Mbit/s. For efficient support of always-on connectivity whilst enabling battery saving in the UE and further increasing the air interface capacity, the specifications also include the Continuous Packet Connectivity feature (CPC). Similar to the downlink, the improved L2 support for uplink is supported to allow efficient support of high data rates and reduced L2 overhead. For fast state transitions between different states, the specifications also include Enhanced CELL_FACH state, supporting both HSDPA and Enhanced Uplink operation. The CS voice services are supported over HSPA. DC-HSDPA provides support for HSDPA operation on two adjacent carriers in combination with 64-QAM, supporting increased average user throughput and capacity as well as peak data rates reaching up to 42 Mbit/s. HSDPA mobility is further improved by the HS-DSCH serving cell change enhancement feature. To increase the system information capacity a second BCH channel on SCCPCH can be configured. The UE battery saving is further enhanced by introduction of DRX support to CELL_FACH state. The link efficiency is improved via DCH Enhancements in Rel-12.</w:t>
      </w:r>
    </w:p>
    <w:p w:rsidR="00842A34" w:rsidRPr="00CF3217" w:rsidRDefault="00842A34" w:rsidP="00842A34">
      <w:r w:rsidRPr="00CF3217">
        <w:lastRenderedPageBreak/>
        <w:t>In the downlink, further enhancements of DC-HSDPA in combination with the multiple input multiple output antennas (MIMO) feature support peak data rates reaching up to 84 Mbit/s. Also DC-HSDPA combined with 64-QAM makes it possible to operate on two frequencies not being in the same band, but to the same terminal, further enabling operation with DC-HSDPA in different spectrum arrangements, while the introduction of 4C-HSDPA extends the multicarrier operation up to four carriers. Non-contiguous 4C-HSDPA and HSDPA dual band multi carrier provides additional flexibility to allow operators to fully utilize the allocated spectrum by configuring multicarrier frequencies in different bands.</w:t>
      </w:r>
    </w:p>
    <w:p w:rsidR="00842A34" w:rsidRPr="00CF3217" w:rsidRDefault="00842A34" w:rsidP="00842A34">
      <w:pPr>
        <w:jc w:val="both"/>
      </w:pPr>
      <w:r w:rsidRPr="00CF3217">
        <w:t xml:space="preserve">In uplink, further EUL enhancements </w:t>
      </w:r>
      <w:r w:rsidRPr="00CF3217">
        <w:rPr>
          <w:rFonts w:cs="Arial"/>
        </w:rPr>
        <w:t xml:space="preserve">enables high user bitrates in single and multi-carrier uplink mixed-traffic scenarios by means of </w:t>
      </w:r>
      <w:r w:rsidRPr="00CF3217">
        <w:t>DTX/DRX enhancements, Improved Power after DTX gap, and Improved Granting and TDM operation</w:t>
      </w:r>
      <w:r w:rsidRPr="00CF3217">
        <w:rPr>
          <w:rFonts w:cs="Arial"/>
        </w:rPr>
        <w:t xml:space="preserve">. </w:t>
      </w:r>
      <w:r w:rsidRPr="00CF3217">
        <w:t>The UL control channel overhead for HSPA multi-RAB operation is diminished by means of HS-DPCCH overhead reduction. A faster TTI switch from 10ms to 2ms and vice versa is made possible via filtered UPH measurements.</w:t>
      </w:r>
    </w:p>
    <w:p w:rsidR="00842A34" w:rsidRPr="00CF3217" w:rsidRDefault="00842A34" w:rsidP="00842A34">
      <w:pPr>
        <w:jc w:val="both"/>
      </w:pPr>
      <w:r w:rsidRPr="00CF3217">
        <w:t xml:space="preserve">As a further step in the multicarrier evolution, HSDPA supports eight carriers with peak rates reaching up to 336 Mbit/s. Multipoint transmission is introduced to support simultaneous transmission from up to four cells on up to two frequencies, with the potential to increase cell-edge performance. Both </w:t>
      </w:r>
      <w:r w:rsidRPr="00CF3217">
        <w:br/>
        <w:t>intra- and inter-</w:t>
      </w:r>
      <w:proofErr w:type="spellStart"/>
      <w:r w:rsidRPr="00CF3217">
        <w:t>NodeB</w:t>
      </w:r>
      <w:proofErr w:type="spellEnd"/>
      <w:r w:rsidRPr="00CF3217">
        <w:t xml:space="preserve"> </w:t>
      </w:r>
      <w:proofErr w:type="spellStart"/>
      <w:r w:rsidRPr="00CF3217">
        <w:t>multiflow</w:t>
      </w:r>
      <w:proofErr w:type="spellEnd"/>
      <w:r w:rsidRPr="00CF3217">
        <w:t xml:space="preserve"> are supported. The introduction of four branch MIMO transmission for HSDPA increases the downlink spectral efficiency up t</w:t>
      </w:r>
      <w:r w:rsidRPr="00CF3217">
        <w:rPr>
          <w:lang w:eastAsia="ja-JP"/>
        </w:rPr>
        <w:t>o</w:t>
      </w:r>
      <w:r w:rsidRPr="00CF3217">
        <w:t xml:space="preserve"> 16.4 bits/s/Hz. Simultaneous transmission of up to four layers on up to four carriers to one UE is supported, offering a peak rate at 336 Mbit/s. Coverage gains are also experienced by means of enhanced beamforming capability. In Heterogeneous Networks, E-DCH Decoupling aims at achieving UL offloading without affecting the DL operation. A </w:t>
      </w:r>
      <w:r w:rsidRPr="00CF3217">
        <w:rPr>
          <w:rFonts w:cs="Arial"/>
        </w:rPr>
        <w:t>new uplink pilot channel DPCCH2 that is separately power controlled was introduced. Moreover, the network can configure a subset of the non-serving E-DCH radio links in the UE’s active set to operate without an F-DPCH or DPCH. To enhance mobility, the number of mandatory UE measurements was increased from 16 to 32 in Rel-12.</w:t>
      </w:r>
    </w:p>
    <w:p w:rsidR="00842A34" w:rsidRPr="00CF3217" w:rsidRDefault="00842A34" w:rsidP="00842A34">
      <w:r w:rsidRPr="00CF3217">
        <w:t xml:space="preserve">In addition to these downlink enhancements for CELL_DCH state, CELL_FACH state has further improved the efficiency of downlink transmissions by allowing the UE to request a uplink common </w:t>
      </w:r>
      <w:r w:rsidRPr="00CF3217">
        <w:br/>
        <w:t xml:space="preserve">E-DCH resource and provide the CQI and ACK/NACK information. </w:t>
      </w:r>
    </w:p>
    <w:p w:rsidR="00842A34" w:rsidRPr="00CF3217" w:rsidRDefault="00842A34" w:rsidP="00842A34">
      <w:r w:rsidRPr="00CF3217">
        <w:t>In the uplink, the dual cell feature is also applicable to two adjacent frequencies in the same band with enhanced uplink in order to support peak data rates reaching up to 23 Mbit/s.</w:t>
      </w:r>
    </w:p>
    <w:p w:rsidR="00842A34" w:rsidRPr="00CF3217" w:rsidRDefault="00842A34" w:rsidP="00842A34">
      <w:r w:rsidRPr="00CF3217">
        <w:t xml:space="preserve">The uplink spectral efficiency is significantly increased by the introduction of MIMO with 64QAM </w:t>
      </w:r>
      <w:r w:rsidRPr="00CF3217">
        <w:br/>
        <w:t>for HSUPA, offering peak rates up to 34.5 Mbit/s. Uplink coverage improvements are facilitated by the introduction of uplink transmit diversity for HSPA. Both open- and closed-loop modes are supported.</w:t>
      </w:r>
    </w:p>
    <w:p w:rsidR="00842A34" w:rsidRPr="00CF3217" w:rsidRDefault="00842A34" w:rsidP="00842A34">
      <w:r w:rsidRPr="00CF3217">
        <w:t>Uplink efficiency and resource utilization in the uplink for CELL_FACH state have also been achieved by means of concurrent deployment of 2 and 10 ms E-DCH TTI in a cell, per HARQ process activation and deactivation and TTI alignment for 2 ms TTI common E-DCH resources. Fallback to R99 PRACH i.e. explicitly indicating the UE to transmit on PRACH, also allows maxim</w:t>
      </w:r>
      <w:r w:rsidRPr="00CF3217">
        <w:rPr>
          <w:lang w:eastAsia="ja-JP"/>
        </w:rPr>
        <w:t>i</w:t>
      </w:r>
      <w:r w:rsidRPr="00CF3217">
        <w:t>zing the resource utilization of the network resources. Interference control in CELL_FACH state is also improved by means of a common E-RGCH channel.</w:t>
      </w:r>
    </w:p>
    <w:p w:rsidR="00842A34" w:rsidRPr="00CF3217" w:rsidRDefault="00842A34" w:rsidP="00842A34">
      <w:r w:rsidRPr="00CF3217">
        <w:t>The radio access network architecture also provides support for multimedia broadcast and multicast services, i.e. allowing for multimedia content distribution to groups of users over a point-to-multipoint bearer. More efficient provision of MBMS is supported by Single Frequency Network (SFN) operation with MBSFN.</w:t>
      </w:r>
    </w:p>
    <w:p w:rsidR="00842A34" w:rsidRPr="00CF3217" w:rsidRDefault="00842A34" w:rsidP="00842A34">
      <w:r w:rsidRPr="00CF3217">
        <w:t>CDMA Direct Spread was originally specified for the IMT-2000 bands identified in WARC-92 and using 1 920-1 980 MHz as uplink and 2 110-2 170 MHz as downlink. At WRC-2000 additional spectrum for IMT</w:t>
      </w:r>
      <w:r w:rsidRPr="00CF3217">
        <w:noBreakHyphen/>
        <w:t xml:space="preserve">2000 was identified and subsequently as a complement to 3GPP Release 99 the relevant specifications have been updated to also include the 3.5 GHz, 2.6 GHz, 1 900 MHz, 1 800 </w:t>
      </w:r>
      <w:r w:rsidRPr="00CF3217">
        <w:lastRenderedPageBreak/>
        <w:t>MHz, 1 700 MHz, 1 500 MHz, 900 MHz, 850 MHz, and 800 MHz bands as well as a pairing of parts, or whole, of 1 710-1 770 MHz as uplink with whole, or parts, of 2 110-2 170 MHz as downlink. In addition a more general study has been performed considering the viable deployment of CDMA Direct Spread in additional and diverse spectrum arrangements.</w:t>
      </w:r>
    </w:p>
    <w:p w:rsidR="00842A34" w:rsidRPr="00CF3217" w:rsidRDefault="00842A34" w:rsidP="00842A34">
      <w:r w:rsidRPr="00CF3217">
        <w:t>Evolved UTRA (E</w:t>
      </w:r>
      <w:r w:rsidRPr="00CF3217">
        <w:noBreakHyphen/>
        <w:t>UTRA) has been introduced for the evolution of the radio-access technology towards a high-data-rate, low-latency and packet-optimized radio-access technology. Note that in 3GPP terminology, the term E-UTRA (Evolved-UTRA) is also used to indicate the LTE radio interface.</w:t>
      </w:r>
    </w:p>
    <w:p w:rsidR="00842A34" w:rsidRPr="00CF3217" w:rsidRDefault="00842A34" w:rsidP="00842A34">
      <w:pPr>
        <w:rPr>
          <w:rFonts w:eastAsia="SimSun"/>
          <w:lang w:val="en-US"/>
        </w:rPr>
      </w:pPr>
      <w:r w:rsidRPr="00CF3217">
        <w:rPr>
          <w:rFonts w:eastAsia="SimSun"/>
          <w:lang w:val="en-US"/>
        </w:rPr>
        <w:t xml:space="preserve">The downlink transmission scheme is based on conventional OFDM to provide a high degree of robustness against channel frequency selectivity while still allowing for low-complexity receiver implementations also at very large bandwidths. </w:t>
      </w:r>
    </w:p>
    <w:p w:rsidR="00842A34" w:rsidRPr="00CF3217" w:rsidRDefault="00842A34" w:rsidP="00842A34">
      <w:pPr>
        <w:rPr>
          <w:rFonts w:eastAsia="SimSun"/>
          <w:lang w:val="en-US"/>
        </w:rPr>
      </w:pPr>
      <w:r w:rsidRPr="00CF3217">
        <w:rPr>
          <w:rFonts w:eastAsia="SimSun"/>
          <w:lang w:val="en-US"/>
        </w:rPr>
        <w:t xml:space="preserve">The uplink transmission scheme is based on SC-FDMA (Single Carrier-FDMA), more specifically </w:t>
      </w:r>
      <w:r w:rsidRPr="00CF3217">
        <w:rPr>
          <w:lang w:val="en-US"/>
        </w:rPr>
        <w:t>Discrete Fourier Transform</w:t>
      </w:r>
      <w:r w:rsidRPr="00CF3217">
        <w:rPr>
          <w:rFonts w:eastAsia="SimSun"/>
          <w:lang w:val="en-US"/>
        </w:rPr>
        <w:t xml:space="preserve">-spread OFDM (DFTS-OFDM). </w:t>
      </w:r>
      <w:r w:rsidRPr="00CF3217">
        <w:rPr>
          <w:rFonts w:eastAsia="SimSun"/>
        </w:rPr>
        <w:t xml:space="preserve">It also supports multi-cluster assignment of DFTS-OFDM. The use of DFTS-OFDM transmission for the uplink is motivated by </w:t>
      </w:r>
      <w:r w:rsidRPr="00CF3217">
        <w:rPr>
          <w:rFonts w:eastAsia="SimSun"/>
        </w:rPr>
        <w:br/>
        <w:t xml:space="preserve">the lower Peak-to-Average Power Ratio (PAPR) of the transmitted signal compared to conventional OFDM. </w:t>
      </w:r>
      <w:r w:rsidRPr="00CF3217">
        <w:rPr>
          <w:rFonts w:eastAsia="SimSun"/>
          <w:lang w:val="en-US"/>
        </w:rPr>
        <w:t>This allows for more efficient usage of the power amplifier at the terminal, which translates into an increased coverage and/or reduced terminal power consumption. The uplink numerology is aligned with the downlink numerology.</w:t>
      </w:r>
    </w:p>
    <w:p w:rsidR="00842A34" w:rsidRPr="00CF3217" w:rsidRDefault="00842A34" w:rsidP="00842A34">
      <w:pPr>
        <w:rPr>
          <w:rFonts w:eastAsia="SimSun"/>
          <w:lang w:val="en-US"/>
        </w:rPr>
      </w:pPr>
      <w:r w:rsidRPr="00CF3217">
        <w:rPr>
          <w:rFonts w:eastAsia="SimSun"/>
          <w:lang w:val="en-US"/>
        </w:rPr>
        <w:t xml:space="preserve">Channel coding is based on rate-1/3 Turbo coding and is complemented by Hybrid-ARQ with soft combining to handle decoding errors at the receiver side. Data modulation supports QPSK, 16QAM, </w:t>
      </w:r>
      <w:del w:id="14" w:author="Ericsson, Rel-14" w:date="2017-11-29T15:17:00Z">
        <w:r w:rsidRPr="00CF3217" w:rsidDel="00570918">
          <w:rPr>
            <w:rFonts w:eastAsia="SimSun"/>
            <w:lang w:val="en-US"/>
          </w:rPr>
          <w:delText xml:space="preserve">and </w:delText>
        </w:r>
      </w:del>
      <w:r w:rsidRPr="00CF3217">
        <w:rPr>
          <w:rFonts w:eastAsia="SimSun"/>
          <w:lang w:val="en-US"/>
        </w:rPr>
        <w:t>64QAM</w:t>
      </w:r>
      <w:ins w:id="15" w:author="Ericsson, Rel-14" w:date="2017-11-29T15:17:00Z">
        <w:r w:rsidR="00570918">
          <w:rPr>
            <w:rFonts w:eastAsia="SimSun"/>
            <w:lang w:val="en-US"/>
          </w:rPr>
          <w:t>, and 256QAM</w:t>
        </w:r>
      </w:ins>
      <w:r w:rsidRPr="00CF3217">
        <w:rPr>
          <w:rFonts w:eastAsia="SimSun"/>
          <w:lang w:val="en-US"/>
        </w:rPr>
        <w:t xml:space="preserve"> for both the downlink and the uplink. </w:t>
      </w:r>
      <w:del w:id="16" w:author="Ericsson, Rel-14" w:date="2017-11-29T15:18:00Z">
        <w:r w:rsidRPr="00CF3217" w:rsidDel="00570918">
          <w:rPr>
            <w:rFonts w:eastAsia="SimSun"/>
            <w:lang w:val="en-US"/>
          </w:rPr>
          <w:delText>In downlink, 256QAM is supported.</w:delText>
        </w:r>
      </w:del>
    </w:p>
    <w:p w:rsidR="00842A34" w:rsidRPr="00CF3217" w:rsidRDefault="00842A34" w:rsidP="00842A34">
      <w:pPr>
        <w:rPr>
          <w:rFonts w:eastAsia="SimSun"/>
          <w:lang w:val="en-US"/>
        </w:rPr>
      </w:pPr>
      <w:r w:rsidRPr="00CF3217">
        <w:rPr>
          <w:rFonts w:eastAsia="SimSun"/>
          <w:lang w:val="en-US"/>
        </w:rPr>
        <w:t xml:space="preserve">The E-UTRA supports bandwidths from approximately 1.4 MHz to </w:t>
      </w:r>
      <w:del w:id="17" w:author="Ericsson, Rel-13" w:date="2017-11-29T15:19:00Z">
        <w:r w:rsidRPr="00CF3217" w:rsidDel="00570918">
          <w:rPr>
            <w:rFonts w:eastAsia="SimSun"/>
            <w:lang w:val="en-US"/>
          </w:rPr>
          <w:delText>100</w:delText>
        </w:r>
      </w:del>
      <w:ins w:id="18" w:author="Ericsson, Rel-13" w:date="2017-11-29T15:19:00Z">
        <w:r w:rsidR="00570918">
          <w:rPr>
            <w:rFonts w:eastAsia="SimSun"/>
            <w:lang w:val="en-US"/>
          </w:rPr>
          <w:t>640</w:t>
        </w:r>
      </w:ins>
      <w:r w:rsidRPr="00CF3217">
        <w:rPr>
          <w:rFonts w:eastAsia="SimSun"/>
          <w:lang w:val="en-US"/>
        </w:rPr>
        <w:t xml:space="preserve"> MHz, yielding peak data rates up to roughly </w:t>
      </w:r>
      <w:del w:id="19" w:author="Ericsson, Rel-13" w:date="2017-11-29T15:22:00Z">
        <w:r w:rsidRPr="00CF3217" w:rsidDel="00570918">
          <w:rPr>
            <w:rFonts w:eastAsia="SimSun"/>
            <w:lang w:val="en-US"/>
          </w:rPr>
          <w:delText xml:space="preserve">4 </w:delText>
        </w:r>
      </w:del>
      <w:ins w:id="20" w:author="Ericsson, Rel-13" w:date="2017-11-29T15:22:00Z">
        <w:r w:rsidR="00570918">
          <w:rPr>
            <w:rFonts w:eastAsia="SimSun"/>
            <w:lang w:val="en-US"/>
          </w:rPr>
          <w:t>25</w:t>
        </w:r>
        <w:r w:rsidR="00570918" w:rsidRPr="00CF3217">
          <w:rPr>
            <w:rFonts w:eastAsia="SimSun"/>
            <w:lang w:val="en-US"/>
          </w:rPr>
          <w:t xml:space="preserve"> </w:t>
        </w:r>
      </w:ins>
      <w:proofErr w:type="spellStart"/>
      <w:r w:rsidRPr="00CF3217">
        <w:rPr>
          <w:rFonts w:eastAsia="SimSun"/>
          <w:lang w:val="en-US"/>
        </w:rPr>
        <w:t>Gbit</w:t>
      </w:r>
      <w:proofErr w:type="spellEnd"/>
      <w:r w:rsidRPr="00CF3217">
        <w:rPr>
          <w:rFonts w:eastAsia="SimSun"/>
          <w:lang w:val="en-US"/>
        </w:rPr>
        <w:t xml:space="preserve">/s in the downlink and </w:t>
      </w:r>
      <w:del w:id="21" w:author="Ericsson, Rel-13" w:date="2017-11-29T15:23:00Z">
        <w:r w:rsidRPr="00CF3217" w:rsidDel="00570918">
          <w:rPr>
            <w:rFonts w:eastAsia="SimSun"/>
            <w:lang w:val="en-US"/>
          </w:rPr>
          <w:delText>1.5</w:delText>
        </w:r>
      </w:del>
      <w:ins w:id="22" w:author="Ericsson, Rel-13" w:date="2017-11-29T15:23:00Z">
        <w:r w:rsidR="00570918">
          <w:rPr>
            <w:rFonts w:eastAsia="SimSun"/>
            <w:lang w:val="en-US"/>
          </w:rPr>
          <w:t>13.6</w:t>
        </w:r>
      </w:ins>
      <w:r w:rsidRPr="00CF3217">
        <w:rPr>
          <w:rFonts w:eastAsia="SimSun"/>
          <w:lang w:val="en-US"/>
        </w:rPr>
        <w:t> </w:t>
      </w:r>
      <w:proofErr w:type="spellStart"/>
      <w:r w:rsidRPr="00CF3217">
        <w:rPr>
          <w:rFonts w:eastAsia="SimSun"/>
          <w:lang w:val="en-US"/>
        </w:rPr>
        <w:t>Gbit</w:t>
      </w:r>
      <w:proofErr w:type="spellEnd"/>
      <w:r w:rsidRPr="00CF3217">
        <w:rPr>
          <w:rFonts w:eastAsia="SimSun"/>
          <w:lang w:val="en-US"/>
        </w:rPr>
        <w:t>/s in the uplink. Carrier aggregation, i.e. the simultaneous transmission of multiple component carriers in parallel to/from the same terminal/</w:t>
      </w:r>
      <w:proofErr w:type="spellStart"/>
      <w:r w:rsidRPr="00CF3217">
        <w:rPr>
          <w:rFonts w:eastAsia="SimSun"/>
          <w:lang w:val="en-US"/>
        </w:rPr>
        <w:t>eNB</w:t>
      </w:r>
      <w:proofErr w:type="spellEnd"/>
      <w:r w:rsidRPr="00CF3217">
        <w:rPr>
          <w:rFonts w:eastAsia="SimSun"/>
          <w:lang w:val="en-US"/>
        </w:rPr>
        <w:t>, is used to support bandwidths larger than 20 </w:t>
      </w:r>
      <w:proofErr w:type="spellStart"/>
      <w:r w:rsidRPr="00CF3217">
        <w:rPr>
          <w:rFonts w:eastAsia="SimSun"/>
          <w:lang w:val="en-US"/>
        </w:rPr>
        <w:t>MHz.</w:t>
      </w:r>
      <w:proofErr w:type="spellEnd"/>
      <w:r w:rsidRPr="00CF3217">
        <w:rPr>
          <w:rFonts w:eastAsia="SimSun"/>
          <w:lang w:val="en-US"/>
        </w:rPr>
        <w:t xml:space="preserve"> Component carriers do not have to be contiguous in frequency and can even be located in different frequency bands in order to enable exploitation of fragmented spectrum allocations by means of spectrum aggregation. Carrier Aggregation  </w:t>
      </w:r>
      <w:r w:rsidRPr="00CF3217">
        <w:t xml:space="preserve">supports the functionality to aggregate TDD bands with different uplink and downlink allocations as well as the functionality to support multiple timing advancements. Carrier Aggregation also supports to aggregate FDD and TDD component carriers. Dual Connectivity allows aggregating component carriers of different </w:t>
      </w:r>
      <w:proofErr w:type="spellStart"/>
      <w:r w:rsidRPr="00CF3217">
        <w:t>eNBs</w:t>
      </w:r>
      <w:proofErr w:type="spellEnd"/>
      <w:r w:rsidRPr="00CF3217">
        <w:t xml:space="preserve"> that are connected via a non-ideal backhaul over the X2 interface.</w:t>
      </w:r>
    </w:p>
    <w:p w:rsidR="00842A34" w:rsidRPr="00CF3217" w:rsidRDefault="00842A34" w:rsidP="00842A34">
      <w:pPr>
        <w:rPr>
          <w:rFonts w:eastAsia="SimSun"/>
          <w:lang w:val="en-US"/>
        </w:rPr>
      </w:pPr>
      <w:r w:rsidRPr="00CF3217">
        <w:rPr>
          <w:rFonts w:eastAsia="SimSun"/>
          <w:lang w:val="en-US"/>
        </w:rPr>
        <w:t>Channel-dependent scheduling in both the time and frequency domains is supported for both downlink and uplink with the base-station scheduler being responsible for (dynamically) selecting the transmission resource as well as the data rate. The basic operation is dynamic scheduling, where the base-station scheduler takes a decision for each 1 ms Transmission Time Interval (TTI), but there is also a possibility for semi-persistent scheduling. Semi-persistent scheduling</w:t>
      </w:r>
      <w:ins w:id="23" w:author="Ericsson, Rel-14" w:date="2017-11-29T15:34:00Z">
        <w:r w:rsidR="008D5782">
          <w:rPr>
            <w:rFonts w:eastAsia="SimSun"/>
            <w:lang w:val="en-US"/>
          </w:rPr>
          <w:t xml:space="preserve"> (SPS)</w:t>
        </w:r>
      </w:ins>
      <w:r w:rsidRPr="00CF3217">
        <w:rPr>
          <w:rFonts w:eastAsia="SimSun"/>
          <w:lang w:val="en-US"/>
        </w:rPr>
        <w:t xml:space="preserve"> enables transmission resources and data rates to be semi-statically allocated to a given User Equipment (UE) for a longer time period than one TTI to reduce the control-</w:t>
      </w:r>
      <w:proofErr w:type="spellStart"/>
      <w:r w:rsidRPr="00CF3217">
        <w:rPr>
          <w:rFonts w:eastAsia="SimSun"/>
          <w:lang w:val="en-US"/>
        </w:rPr>
        <w:t>signalling</w:t>
      </w:r>
      <w:proofErr w:type="spellEnd"/>
      <w:r w:rsidRPr="00CF3217">
        <w:rPr>
          <w:rFonts w:eastAsia="SimSun"/>
          <w:lang w:val="en-US"/>
        </w:rPr>
        <w:t xml:space="preserve"> overhead. </w:t>
      </w:r>
      <w:ins w:id="24" w:author="Ericsson, Rel-14" w:date="2017-11-29T15:33:00Z">
        <w:r w:rsidR="008D5782">
          <w:rPr>
            <w:rFonts w:eastAsia="SimSun"/>
            <w:lang w:val="en-US"/>
          </w:rPr>
          <w:t xml:space="preserve">For low latency UL transmissions, the SPS periodicity </w:t>
        </w:r>
      </w:ins>
      <w:ins w:id="25" w:author="Ericsson, Rel-14" w:date="2017-11-29T15:34:00Z">
        <w:r w:rsidR="008D5782">
          <w:rPr>
            <w:rFonts w:eastAsia="SimSun"/>
            <w:lang w:val="en-US"/>
          </w:rPr>
          <w:t xml:space="preserve">can be as low as </w:t>
        </w:r>
      </w:ins>
      <w:ins w:id="26" w:author="Ericsson, Rel-14" w:date="2017-11-29T15:33:00Z">
        <w:r w:rsidR="008D5782">
          <w:rPr>
            <w:rFonts w:eastAsia="SimSun"/>
            <w:lang w:val="en-US"/>
          </w:rPr>
          <w:t xml:space="preserve">1ms and UEs are allowed to skip the UL grant. </w:t>
        </w:r>
      </w:ins>
      <w:r w:rsidRPr="00CF3217">
        <w:rPr>
          <w:rFonts w:eastAsia="SimSun"/>
          <w:lang w:val="en-US"/>
        </w:rPr>
        <w:t>For better uplink coverage, TTI bundling allows UEs to transmit in 4 consecutive TTIs.</w:t>
      </w:r>
      <w:ins w:id="27" w:author="Ericsson, Rel-14" w:date="2017-11-29T15:32:00Z">
        <w:r w:rsidR="008D5782">
          <w:rPr>
            <w:rFonts w:eastAsia="SimSun"/>
            <w:lang w:val="en-US"/>
          </w:rPr>
          <w:t xml:space="preserve"> </w:t>
        </w:r>
      </w:ins>
    </w:p>
    <w:p w:rsidR="00842A34" w:rsidRPr="00CF3217" w:rsidRDefault="00842A34" w:rsidP="00842A34">
      <w:pPr>
        <w:rPr>
          <w:rFonts w:eastAsia="SimSun"/>
          <w:lang w:val="en-US"/>
        </w:rPr>
      </w:pPr>
      <w:r w:rsidRPr="00CF3217">
        <w:rPr>
          <w:rFonts w:eastAsia="SimSun"/>
          <w:lang w:val="en-US"/>
        </w:rPr>
        <w:t xml:space="preserve">Multi-antenna transmission schemes are an integral part of this radio interface. Multi-antenna precoding with dynamic rank adaptation supports both spatial multiplexing (single-user MIMO) and beam-forming. Spatial multiplexing with up to eight layers in the downlink and four layers in the uplink is supported. Multi-user MIMO, where multiple users </w:t>
      </w:r>
      <w:ins w:id="28" w:author="Ericsson, Rel-13" w:date="2017-11-29T16:13:00Z">
        <w:r w:rsidR="006A18CF">
          <w:rPr>
            <w:rFonts w:eastAsia="SimSun"/>
            <w:lang w:val="en-US"/>
          </w:rPr>
          <w:t xml:space="preserve">(up to 8) </w:t>
        </w:r>
      </w:ins>
      <w:r w:rsidRPr="00CF3217">
        <w:rPr>
          <w:rFonts w:eastAsia="SimSun"/>
          <w:lang w:val="en-US"/>
        </w:rPr>
        <w:t xml:space="preserve">are assigned the same time-frequency resources, is also supported. Finally, transmit diversity based on Space-Frequency Block Coding (SFBC) or a combination of SFBC and Frequency Switched Transmit Diversity (FSTD) is supported. </w:t>
      </w:r>
      <w:ins w:id="29" w:author="Ericsson, Rel-13" w:date="2017-11-29T16:09:00Z">
        <w:r w:rsidR="009445C0">
          <w:rPr>
            <w:rFonts w:eastAsia="SimSun"/>
            <w:lang w:val="en-US"/>
          </w:rPr>
          <w:t xml:space="preserve">Large antenna arrays </w:t>
        </w:r>
      </w:ins>
      <w:ins w:id="30" w:author="Ericsson, Rel-13" w:date="2017-11-29T16:10:00Z">
        <w:r w:rsidR="009445C0">
          <w:rPr>
            <w:rFonts w:eastAsia="SimSun"/>
            <w:lang w:val="en-US"/>
          </w:rPr>
          <w:t xml:space="preserve">leveraging the elevation domain </w:t>
        </w:r>
      </w:ins>
      <w:ins w:id="31" w:author="Ericsson, Rel-13" w:date="2017-11-29T16:11:00Z">
        <w:r w:rsidR="009445C0">
          <w:rPr>
            <w:rFonts w:eastAsia="SimSun"/>
            <w:lang w:val="en-US"/>
          </w:rPr>
          <w:t>are efficiently supported</w:t>
        </w:r>
      </w:ins>
      <w:ins w:id="32" w:author="Ericsson, Rel-13" w:date="2017-11-29T16:13:00Z">
        <w:r w:rsidR="006A18CF">
          <w:rPr>
            <w:rFonts w:eastAsia="SimSun"/>
            <w:lang w:val="en-US"/>
          </w:rPr>
          <w:t>, e.g.,</w:t>
        </w:r>
      </w:ins>
      <w:ins w:id="33" w:author="Ericsson, Rel-13" w:date="2017-11-29T16:11:00Z">
        <w:r w:rsidR="009445C0">
          <w:rPr>
            <w:rFonts w:eastAsia="SimSun"/>
            <w:lang w:val="en-US"/>
          </w:rPr>
          <w:t xml:space="preserve"> through codebook based </w:t>
        </w:r>
      </w:ins>
      <w:ins w:id="34" w:author="Ericsson, Rel-13" w:date="2017-11-29T16:12:00Z">
        <w:r w:rsidR="006A18CF">
          <w:rPr>
            <w:rFonts w:eastAsia="SimSun"/>
            <w:lang w:val="en-US"/>
          </w:rPr>
          <w:t xml:space="preserve">channel state information (CSI) </w:t>
        </w:r>
      </w:ins>
      <w:ins w:id="35" w:author="Ericsson, Rel-13" w:date="2017-11-29T16:11:00Z">
        <w:r w:rsidR="009445C0">
          <w:rPr>
            <w:rFonts w:eastAsia="SimSun"/>
            <w:lang w:val="en-US"/>
          </w:rPr>
          <w:t xml:space="preserve">feedback for up to </w:t>
        </w:r>
        <w:del w:id="36" w:author="Ericsson, Rel-14" w:date="2017-11-29T16:15:00Z">
          <w:r w:rsidR="009445C0" w:rsidDel="006A18CF">
            <w:rPr>
              <w:rFonts w:eastAsia="SimSun"/>
              <w:lang w:val="en-US"/>
            </w:rPr>
            <w:delText>16</w:delText>
          </w:r>
        </w:del>
      </w:ins>
      <w:ins w:id="37" w:author="Ericsson, Rel-14" w:date="2017-11-29T16:15:00Z">
        <w:r w:rsidR="006A18CF">
          <w:rPr>
            <w:rFonts w:eastAsia="SimSun"/>
            <w:lang w:val="en-US"/>
          </w:rPr>
          <w:t>32</w:t>
        </w:r>
      </w:ins>
      <w:ins w:id="38" w:author="Ericsson, Rel-13" w:date="2017-11-29T16:11:00Z">
        <w:r w:rsidR="009445C0">
          <w:rPr>
            <w:rFonts w:eastAsia="SimSun"/>
            <w:lang w:val="en-US"/>
          </w:rPr>
          <w:t xml:space="preserve"> </w:t>
        </w:r>
      </w:ins>
      <w:proofErr w:type="spellStart"/>
      <w:ins w:id="39" w:author="Ericsson, Rel-13" w:date="2017-11-29T16:14:00Z">
        <w:r w:rsidR="006A18CF">
          <w:rPr>
            <w:rFonts w:eastAsia="SimSun"/>
            <w:lang w:val="en-US"/>
          </w:rPr>
          <w:t>eNB</w:t>
        </w:r>
        <w:proofErr w:type="spellEnd"/>
        <w:r w:rsidR="006A18CF">
          <w:rPr>
            <w:rFonts w:eastAsia="SimSun"/>
            <w:lang w:val="en-US"/>
          </w:rPr>
          <w:t xml:space="preserve"> </w:t>
        </w:r>
      </w:ins>
      <w:ins w:id="40" w:author="Ericsson, Rel-13" w:date="2017-11-29T16:13:00Z">
        <w:r w:rsidR="006A18CF">
          <w:rPr>
            <w:rFonts w:eastAsia="SimSun"/>
            <w:lang w:val="en-US"/>
          </w:rPr>
          <w:t xml:space="preserve">antenna </w:t>
        </w:r>
      </w:ins>
      <w:ins w:id="41" w:author="Ericsson, Rel-13" w:date="2017-11-29T16:11:00Z">
        <w:r w:rsidR="009445C0">
          <w:rPr>
            <w:rFonts w:eastAsia="SimSun"/>
            <w:lang w:val="en-US"/>
          </w:rPr>
          <w:t>ports</w:t>
        </w:r>
      </w:ins>
      <w:ins w:id="42" w:author="Ericsson, Rel-13" w:date="2017-11-29T16:12:00Z">
        <w:r w:rsidR="009445C0">
          <w:rPr>
            <w:rFonts w:eastAsia="SimSun"/>
            <w:lang w:val="en-US"/>
          </w:rPr>
          <w:t xml:space="preserve"> </w:t>
        </w:r>
      </w:ins>
      <w:ins w:id="43" w:author="Ericsson, Rel-13" w:date="2017-11-30T12:52:00Z">
        <w:r w:rsidR="00613173">
          <w:rPr>
            <w:rFonts w:eastAsia="SimSun"/>
            <w:lang w:val="en-US"/>
          </w:rPr>
          <w:t xml:space="preserve">or </w:t>
        </w:r>
      </w:ins>
      <w:proofErr w:type="spellStart"/>
      <w:ins w:id="44" w:author="Ericsson, Rel-13" w:date="2017-11-29T16:12:00Z">
        <w:r w:rsidR="009445C0">
          <w:rPr>
            <w:rFonts w:eastAsia="SimSun"/>
            <w:lang w:val="en-US"/>
          </w:rPr>
          <w:lastRenderedPageBreak/>
          <w:t>beamformed</w:t>
        </w:r>
        <w:proofErr w:type="spellEnd"/>
        <w:r w:rsidR="009445C0">
          <w:rPr>
            <w:rFonts w:eastAsia="SimSun"/>
            <w:lang w:val="en-US"/>
          </w:rPr>
          <w:t xml:space="preserve"> </w:t>
        </w:r>
        <w:r w:rsidR="006A18CF">
          <w:rPr>
            <w:rFonts w:eastAsia="SimSun"/>
            <w:lang w:val="en-US"/>
          </w:rPr>
          <w:t>CSI reference signals.</w:t>
        </w:r>
      </w:ins>
      <w:ins w:id="45" w:author="Ericsson, Rel-13" w:date="2017-11-29T16:11:00Z">
        <w:r w:rsidR="009445C0">
          <w:rPr>
            <w:rFonts w:eastAsia="SimSun"/>
            <w:lang w:val="en-US"/>
          </w:rPr>
          <w:t xml:space="preserve"> </w:t>
        </w:r>
      </w:ins>
      <w:r w:rsidRPr="00CF3217">
        <w:rPr>
          <w:rFonts w:eastAsia="SimSun"/>
          <w:lang w:val="en-US"/>
        </w:rPr>
        <w:t>Coordinated MultiPoint (</w:t>
      </w:r>
      <w:proofErr w:type="spellStart"/>
      <w:r w:rsidRPr="00CF3217">
        <w:rPr>
          <w:rFonts w:eastAsia="SimSun"/>
          <w:lang w:val="en-US"/>
        </w:rPr>
        <w:t>CoMP</w:t>
      </w:r>
      <w:proofErr w:type="spellEnd"/>
      <w:r w:rsidRPr="00CF3217">
        <w:rPr>
          <w:rFonts w:eastAsia="SimSun"/>
          <w:lang w:val="en-US"/>
        </w:rPr>
        <w:t xml:space="preserve">) operation is also supported, where multiple transmission points or reception points are coordinated in their transmission or reception respectively. The coordinated transmission points can belong to the same cell, to different cells of the same </w:t>
      </w:r>
      <w:proofErr w:type="spellStart"/>
      <w:r w:rsidRPr="00CF3217">
        <w:rPr>
          <w:rFonts w:eastAsia="SimSun"/>
          <w:lang w:val="en-US"/>
        </w:rPr>
        <w:t>eNB</w:t>
      </w:r>
      <w:proofErr w:type="spellEnd"/>
      <w:r w:rsidRPr="00CF3217">
        <w:rPr>
          <w:rFonts w:eastAsia="SimSun"/>
          <w:lang w:val="en-US"/>
        </w:rPr>
        <w:t xml:space="preserve"> or to different cells of different </w:t>
      </w:r>
      <w:proofErr w:type="spellStart"/>
      <w:r w:rsidRPr="00CF3217">
        <w:rPr>
          <w:rFonts w:eastAsia="SimSun"/>
          <w:lang w:val="en-US"/>
        </w:rPr>
        <w:t>eNBs</w:t>
      </w:r>
      <w:proofErr w:type="spellEnd"/>
      <w:r w:rsidRPr="00CF3217">
        <w:rPr>
          <w:rFonts w:eastAsia="SimSun"/>
          <w:lang w:val="en-US"/>
        </w:rPr>
        <w:t xml:space="preserve">. A discovery reference signal can be used to identify transmission points or cells for </w:t>
      </w:r>
      <w:proofErr w:type="spellStart"/>
      <w:r w:rsidRPr="00CF3217">
        <w:rPr>
          <w:rFonts w:eastAsia="SimSun"/>
          <w:lang w:val="en-US"/>
        </w:rPr>
        <w:t>CoMP</w:t>
      </w:r>
      <w:proofErr w:type="spellEnd"/>
      <w:r w:rsidRPr="00CF3217">
        <w:rPr>
          <w:rFonts w:eastAsia="SimSun"/>
          <w:lang w:val="en-US"/>
        </w:rPr>
        <w:t xml:space="preserve"> and/or Carrier aggregation operation.</w:t>
      </w:r>
    </w:p>
    <w:p w:rsidR="00842A34" w:rsidRPr="00CF3217" w:rsidRDefault="00842A34" w:rsidP="00842A34">
      <w:pPr>
        <w:rPr>
          <w:rFonts w:eastAsia="SimSun"/>
          <w:lang w:val="en-US"/>
        </w:rPr>
      </w:pPr>
      <w:r w:rsidRPr="00CF3217">
        <w:rPr>
          <w:rFonts w:eastAsia="SimSun"/>
          <w:lang w:val="en-US"/>
        </w:rPr>
        <w:t xml:space="preserve">Inter-cell interference coordination (ICIC), where </w:t>
      </w:r>
      <w:proofErr w:type="spellStart"/>
      <w:r w:rsidRPr="00CF3217">
        <w:rPr>
          <w:rFonts w:eastAsia="SimSun"/>
          <w:lang w:val="en-US"/>
        </w:rPr>
        <w:t>neighbour</w:t>
      </w:r>
      <w:proofErr w:type="spellEnd"/>
      <w:r w:rsidRPr="00CF3217">
        <w:rPr>
          <w:rFonts w:eastAsia="SimSun"/>
          <w:lang w:val="en-US"/>
        </w:rPr>
        <w:t xml:space="preserve"> cells exchange information aiding the scheduling in order to reduce interference, is supported. ICIC can be used for homogenous deployments with non-overlapping cells of similar transmission power, as well as for heterogeneous deployments where a higher-power cell overlays one or several lower-power nodes. In order to increase the potential of cell range expansion, functionality for terminal-side interference mitigation of reference and synchronization signals as well as the broadcast channel exists. A terminal-side mitigation of inter-cell interference caused by the data channel is supported with network assistance. A network-side interference mitigation technique is supported, which is based on the ability to turn on and off secondary cells.</w:t>
      </w:r>
    </w:p>
    <w:p w:rsidR="00842A34" w:rsidRPr="00CF3217" w:rsidRDefault="00842A34" w:rsidP="00842A34">
      <w:pPr>
        <w:rPr>
          <w:rFonts w:eastAsia="SimSun"/>
          <w:lang w:val="en-US"/>
        </w:rPr>
      </w:pPr>
      <w:r w:rsidRPr="00CF3217">
        <w:rPr>
          <w:rFonts w:eastAsia="SimSun"/>
          <w:lang w:val="en-US"/>
        </w:rPr>
        <w:t xml:space="preserve">Relaying functionality is included. The relay node (RN, Relay Node) appears as a conventional </w:t>
      </w:r>
      <w:del w:id="46" w:author="Ericsson, editorial" w:date="2017-11-29T16:19:00Z">
        <w:r w:rsidRPr="00CF3217" w:rsidDel="001474F7">
          <w:rPr>
            <w:rFonts w:eastAsia="SimSun"/>
            <w:lang w:val="en-US"/>
          </w:rPr>
          <w:delText>base station (e-Node B)</w:delText>
        </w:r>
      </w:del>
      <w:proofErr w:type="spellStart"/>
      <w:ins w:id="47" w:author="Ericsson, editorial" w:date="2017-11-29T16:19:00Z">
        <w:r w:rsidR="001474F7">
          <w:rPr>
            <w:rFonts w:eastAsia="SimSun"/>
            <w:lang w:val="en-US"/>
          </w:rPr>
          <w:t>eNB</w:t>
        </w:r>
      </w:ins>
      <w:proofErr w:type="spellEnd"/>
      <w:r w:rsidRPr="00CF3217">
        <w:rPr>
          <w:rFonts w:eastAsia="SimSun"/>
          <w:lang w:val="en-US"/>
        </w:rPr>
        <w:t xml:space="preserve"> to terminals but is wirelessly backhauled to the remaining part of the radio-access network </w:t>
      </w:r>
      <w:r w:rsidRPr="00CF3217">
        <w:rPr>
          <w:rFonts w:eastAsia="SimSun"/>
        </w:rPr>
        <w:t>(RN connects</w:t>
      </w:r>
      <w:r w:rsidRPr="00CF3217">
        <w:rPr>
          <w:kern w:val="2"/>
          <w:lang w:eastAsia="zh-CN"/>
        </w:rPr>
        <w:t xml:space="preserve"> to an </w:t>
      </w:r>
      <w:proofErr w:type="spellStart"/>
      <w:r w:rsidRPr="00CF3217">
        <w:rPr>
          <w:kern w:val="2"/>
          <w:lang w:eastAsia="zh-CN"/>
        </w:rPr>
        <w:t>eNB</w:t>
      </w:r>
      <w:proofErr w:type="spellEnd"/>
      <w:r w:rsidRPr="00CF3217">
        <w:rPr>
          <w:kern w:val="2"/>
          <w:lang w:eastAsia="zh-CN"/>
        </w:rPr>
        <w:t xml:space="preserve"> called Donor </w:t>
      </w:r>
      <w:proofErr w:type="spellStart"/>
      <w:r w:rsidRPr="00CF3217">
        <w:rPr>
          <w:kern w:val="2"/>
          <w:lang w:eastAsia="zh-CN"/>
        </w:rPr>
        <w:t>eNB</w:t>
      </w:r>
      <w:proofErr w:type="spellEnd"/>
      <w:r w:rsidRPr="00CF3217">
        <w:rPr>
          <w:kern w:val="2"/>
          <w:lang w:eastAsia="zh-CN"/>
        </w:rPr>
        <w:t xml:space="preserve">, </w:t>
      </w:r>
      <w:proofErr w:type="spellStart"/>
      <w:r w:rsidRPr="00CF3217">
        <w:rPr>
          <w:kern w:val="2"/>
          <w:lang w:eastAsia="zh-CN"/>
        </w:rPr>
        <w:t>DeNB</w:t>
      </w:r>
      <w:proofErr w:type="spellEnd"/>
      <w:r w:rsidRPr="00CF3217">
        <w:rPr>
          <w:rFonts w:eastAsia="SimSun"/>
        </w:rPr>
        <w:t xml:space="preserve">) </w:t>
      </w:r>
      <w:r w:rsidRPr="00CF3217">
        <w:rPr>
          <w:rFonts w:eastAsia="SimSun"/>
          <w:lang w:val="en-US"/>
        </w:rPr>
        <w:t xml:space="preserve">using </w:t>
      </w:r>
      <w:r w:rsidRPr="00CF3217">
        <w:rPr>
          <w:kern w:val="2"/>
          <w:lang w:eastAsia="zh-CN"/>
        </w:rPr>
        <w:t>a modified version of the E-UTRA radio interface</w:t>
      </w:r>
      <w:r w:rsidRPr="00CF3217">
        <w:rPr>
          <w:rFonts w:eastAsia="SimSun"/>
          <w:lang w:val="en-US"/>
        </w:rPr>
        <w:t>.</w:t>
      </w:r>
    </w:p>
    <w:p w:rsidR="0089798F" w:rsidRDefault="00842A34" w:rsidP="00842A34">
      <w:pPr>
        <w:rPr>
          <w:ins w:id="48" w:author="Ericsson, Rel-13" w:date="2017-11-29T16:46:00Z"/>
        </w:rPr>
      </w:pPr>
      <w:r w:rsidRPr="00CF3217">
        <w:t>E-UTRA supports various types of machine-type communication. In order to better address the low-cost segment, a low-complexity terminal (Category 0) is supported, which has approximately 50% reduced modem complexity as compared to the least complex ‘normal’ UE (Category 1)</w:t>
      </w:r>
      <w:ins w:id="49" w:author="Ericsson, Rel-13" w:date="2017-11-29T16:33:00Z">
        <w:r w:rsidR="00BF1BFF">
          <w:t xml:space="preserve">, e.g., by </w:t>
        </w:r>
      </w:ins>
      <w:ins w:id="50" w:author="Ericsson, Rel-13" w:date="2017-11-29T16:37:00Z">
        <w:r w:rsidR="00BF1BFF">
          <w:t xml:space="preserve">a single </w:t>
        </w:r>
      </w:ins>
      <w:ins w:id="51" w:author="Ericsson, Rel-13" w:date="2017-11-29T16:33:00Z">
        <w:r w:rsidR="00BF1BFF">
          <w:t xml:space="preserve">receive antenna, half-duplex operation and </w:t>
        </w:r>
      </w:ins>
      <w:ins w:id="52" w:author="Ericsson, Rel-13" w:date="2017-11-29T16:34:00Z">
        <w:r w:rsidR="00BF1BFF">
          <w:t xml:space="preserve">greatly </w:t>
        </w:r>
      </w:ins>
      <w:ins w:id="53" w:author="Ericsson, Rel-13" w:date="2017-11-29T16:33:00Z">
        <w:r w:rsidR="00BF1BFF">
          <w:t>reduced peak data rate supp</w:t>
        </w:r>
      </w:ins>
      <w:ins w:id="54" w:author="Ericsson, Rel-13" w:date="2017-11-29T16:34:00Z">
        <w:r w:rsidR="00BF1BFF">
          <w:t>ort</w:t>
        </w:r>
      </w:ins>
      <w:r w:rsidRPr="00CF3217">
        <w:t xml:space="preserve">. </w:t>
      </w:r>
      <w:ins w:id="55" w:author="Ericsson, Rel-13" w:date="2017-11-29T16:32:00Z">
        <w:r w:rsidR="00C05ECF">
          <w:br/>
        </w:r>
      </w:ins>
      <w:ins w:id="56" w:author="Ericsson, Rel-13" w:date="2017-11-29T16:34:00Z">
        <w:r w:rsidR="00BF1BFF">
          <w:t>With the introduction of LTE-M</w:t>
        </w:r>
      </w:ins>
      <w:ins w:id="57" w:author="Ericsson, Rel-13" w:date="2017-11-29T16:37:00Z">
        <w:r w:rsidR="00BF1BFF">
          <w:t>,</w:t>
        </w:r>
      </w:ins>
      <w:ins w:id="58" w:author="Ericsson, Rel-13" w:date="2017-11-29T16:34:00Z">
        <w:r w:rsidR="00BF1BFF">
          <w:t xml:space="preserve"> </w:t>
        </w:r>
      </w:ins>
      <w:ins w:id="59" w:author="Ericsson, Rel-13" w:date="2017-11-29T16:35:00Z">
        <w:r w:rsidR="00BF1BFF">
          <w:t xml:space="preserve">complexity </w:t>
        </w:r>
      </w:ins>
      <w:ins w:id="60" w:author="Ericsson, Rel-13" w:date="2017-11-29T17:22:00Z">
        <w:r w:rsidR="008B18F6">
          <w:t>i</w:t>
        </w:r>
      </w:ins>
      <w:ins w:id="61" w:author="Ericsson, Rel-13" w:date="2017-11-29T16:35:00Z">
        <w:r w:rsidR="00BF1BFF">
          <w:t>s further reduced</w:t>
        </w:r>
      </w:ins>
      <w:ins w:id="62" w:author="Ericsson, Rel-13" w:date="2017-11-29T16:36:00Z">
        <w:r w:rsidR="00BF1BFF">
          <w:t xml:space="preserve">, e.g., </w:t>
        </w:r>
      </w:ins>
      <w:ins w:id="63" w:author="Ericsson, Rel-13" w:date="2017-11-29T16:35:00Z">
        <w:r w:rsidR="00BF1BFF">
          <w:t xml:space="preserve">by </w:t>
        </w:r>
      </w:ins>
      <w:ins w:id="64" w:author="Ericsson, Rel-13" w:date="2017-11-29T17:20:00Z">
        <w:r w:rsidR="008B18F6">
          <w:t xml:space="preserve">reducing the UE bandwidth down to </w:t>
        </w:r>
      </w:ins>
      <w:ins w:id="65" w:author="Ericsson, Rel-13" w:date="2017-11-29T16:35:00Z">
        <w:r w:rsidR="00BF1BFF">
          <w:t xml:space="preserve">1.4 </w:t>
        </w:r>
      </w:ins>
      <w:ins w:id="66" w:author="Ericsson, Rel-14" w:date="2017-11-29T16:43:00Z">
        <w:r w:rsidR="0089798F">
          <w:t>or 5</w:t>
        </w:r>
      </w:ins>
      <w:ins w:id="67" w:author="Ericsson, Rel-13" w:date="2017-11-29T16:35:00Z">
        <w:r w:rsidR="00BF1BFF">
          <w:t xml:space="preserve">MHz and a </w:t>
        </w:r>
      </w:ins>
      <w:ins w:id="68" w:author="Ericsson, Rel-13" w:date="2017-11-29T17:21:00Z">
        <w:r w:rsidR="008B18F6">
          <w:t>low</w:t>
        </w:r>
      </w:ins>
      <w:ins w:id="69" w:author="Ericsson, Rel-13" w:date="2017-11-29T16:35:00Z">
        <w:r w:rsidR="00BF1BFF">
          <w:t xml:space="preserve"> </w:t>
        </w:r>
      </w:ins>
      <w:ins w:id="70" w:author="Ericsson, Rel-13" w:date="2017-11-29T16:52:00Z">
        <w:r w:rsidR="00573477">
          <w:t xml:space="preserve">(20dBm) </w:t>
        </w:r>
      </w:ins>
      <w:ins w:id="71" w:author="Ericsson, Rel-13" w:date="2017-11-29T16:37:00Z">
        <w:r w:rsidR="00BF1BFF">
          <w:t xml:space="preserve">UE </w:t>
        </w:r>
      </w:ins>
      <w:ins w:id="72" w:author="Ericsson, Rel-13" w:date="2017-11-29T16:35:00Z">
        <w:r w:rsidR="00BF1BFF">
          <w:t>power</w:t>
        </w:r>
      </w:ins>
      <w:ins w:id="73" w:author="Ericsson, Rel-13" w:date="2017-11-29T16:53:00Z">
        <w:r w:rsidR="00573477">
          <w:t xml:space="preserve"> class</w:t>
        </w:r>
      </w:ins>
      <w:ins w:id="74" w:author="Ericsson, Rel-13" w:date="2017-11-29T16:35:00Z">
        <w:r w:rsidR="00BF1BFF">
          <w:t>.</w:t>
        </w:r>
      </w:ins>
      <w:ins w:id="75" w:author="Ericsson, Rel-13" w:date="2017-11-29T16:38:00Z">
        <w:r w:rsidR="00BF1BFF">
          <w:t xml:space="preserve"> </w:t>
        </w:r>
        <w:r w:rsidR="00BF1BFF">
          <w:br/>
          <w:t>Two coverage extension mode</w:t>
        </w:r>
      </w:ins>
      <w:ins w:id="76" w:author="Ericsson, Rel-13" w:date="2017-11-29T16:39:00Z">
        <w:r w:rsidR="00BF1BFF">
          <w:t>s</w:t>
        </w:r>
      </w:ins>
      <w:ins w:id="77" w:author="Ericsson, Rel-13" w:date="2017-11-29T16:38:00Z">
        <w:r w:rsidR="00BF1BFF">
          <w:t xml:space="preserve"> </w:t>
        </w:r>
      </w:ins>
      <w:ins w:id="78" w:author="Ericsson, Rel-13" w:date="2017-11-29T17:22:00Z">
        <w:r w:rsidR="008B18F6">
          <w:t xml:space="preserve">have been </w:t>
        </w:r>
      </w:ins>
      <w:ins w:id="79" w:author="Ericsson, Rel-13" w:date="2017-11-29T16:38:00Z">
        <w:r w:rsidR="00BF1BFF">
          <w:t>added</w:t>
        </w:r>
      </w:ins>
      <w:ins w:id="80" w:author="Ericsson, Rel-13" w:date="2017-11-29T16:39:00Z">
        <w:r w:rsidR="00BF1BFF">
          <w:t xml:space="preserve"> to </w:t>
        </w:r>
      </w:ins>
      <w:ins w:id="81" w:author="Ericsson, Rel-13" w:date="2017-11-29T16:47:00Z">
        <w:r w:rsidR="0089798F">
          <w:t>LTE/LTE-M</w:t>
        </w:r>
      </w:ins>
      <w:ins w:id="82" w:author="Ericsson, Rel-13" w:date="2017-11-29T16:38:00Z">
        <w:r w:rsidR="00BF1BFF">
          <w:t xml:space="preserve">, one for moderate and another for large coverage extension </w:t>
        </w:r>
      </w:ins>
      <w:ins w:id="83" w:author="Ericsson, Rel-13" w:date="2017-11-29T16:39:00Z">
        <w:r w:rsidR="00BF1BFF">
          <w:t xml:space="preserve">basically </w:t>
        </w:r>
      </w:ins>
      <w:ins w:id="84" w:author="Ericsson, Rel-13" w:date="2017-11-29T16:38:00Z">
        <w:r w:rsidR="00BF1BFF">
          <w:t xml:space="preserve">using repetitions. </w:t>
        </w:r>
      </w:ins>
      <w:ins w:id="85" w:author="Ericsson, Rel-13" w:date="2017-11-29T16:32:00Z">
        <w:r w:rsidR="00C05ECF">
          <w:br/>
        </w:r>
      </w:ins>
      <w:ins w:id="86" w:author="Ericsson, Rel-13" w:date="2017-11-29T16:40:00Z">
        <w:r w:rsidR="00C61ABC" w:rsidRPr="006B63E8">
          <w:t>NB-I</w:t>
        </w:r>
      </w:ins>
      <w:ins w:id="87" w:author="Huawei" w:date="2017-12-07T16:57:00Z">
        <w:r w:rsidR="00C7510C" w:rsidRPr="00C7510C">
          <w:rPr>
            <w:rFonts w:eastAsiaTheme="minorEastAsia"/>
            <w:lang w:eastAsia="zh-CN"/>
            <w:rPrChange w:id="88" w:author="Huawei" w:date="2017-12-07T22:50:00Z">
              <w:rPr>
                <w:rFonts w:eastAsiaTheme="minorEastAsia"/>
                <w:highlight w:val="yellow"/>
                <w:lang w:eastAsia="zh-CN"/>
              </w:rPr>
            </w:rPrChange>
          </w:rPr>
          <w:t>o</w:t>
        </w:r>
      </w:ins>
      <w:ins w:id="89" w:author="Ericsson, Rel-13" w:date="2017-11-29T16:40:00Z">
        <w:del w:id="90" w:author="Huawei" w:date="2017-12-07T16:57:00Z">
          <w:r w:rsidR="00C61ABC" w:rsidRPr="006B63E8">
            <w:delText>O</w:delText>
          </w:r>
        </w:del>
        <w:r w:rsidR="00C61ABC" w:rsidRPr="006B63E8">
          <w:t xml:space="preserve">T </w:t>
        </w:r>
      </w:ins>
      <w:ins w:id="91" w:author="Ericsson, Rel-13" w:date="2017-11-29T17:22:00Z">
        <w:r w:rsidR="00C61ABC" w:rsidRPr="006B63E8">
          <w:t>i</w:t>
        </w:r>
      </w:ins>
      <w:ins w:id="92" w:author="Ericsson, Rel-13" w:date="2017-11-29T16:41:00Z">
        <w:r w:rsidR="00BF1BFF" w:rsidRPr="006B63E8">
          <w:t>s</w:t>
        </w:r>
        <w:r w:rsidR="00BF1BFF">
          <w:t xml:space="preserve"> introduced aiming at extreme low co</w:t>
        </w:r>
      </w:ins>
      <w:ins w:id="93" w:author="Ericsson, Rel-13" w:date="2017-11-29T16:45:00Z">
        <w:r w:rsidR="0089798F">
          <w:t>mplexity</w:t>
        </w:r>
      </w:ins>
      <w:ins w:id="94" w:author="Ericsson, Rel-13" w:date="2017-11-29T16:44:00Z">
        <w:r w:rsidR="0089798F">
          <w:t xml:space="preserve">, e.g., by reducing the UE bandwidth down to 200kHz, </w:t>
        </w:r>
      </w:ins>
      <w:ins w:id="95" w:author="Ericsson, Rel-13" w:date="2017-11-29T16:45:00Z">
        <w:r w:rsidR="0089798F">
          <w:t>by even further limiting the UE peak data rate</w:t>
        </w:r>
      </w:ins>
      <w:ins w:id="96" w:author="Ericsson, Rel-13" w:date="2017-11-29T16:58:00Z">
        <w:r w:rsidR="00875084">
          <w:t>, and by introducing</w:t>
        </w:r>
        <w:del w:id="97" w:author="Huawei" w:date="2017-12-08T00:17:00Z">
          <w:r w:rsidR="00875084" w:rsidDel="00091A31">
            <w:delText xml:space="preserve"> a</w:delText>
          </w:r>
        </w:del>
        <w:r w:rsidR="00875084">
          <w:t xml:space="preserve"> </w:t>
        </w:r>
      </w:ins>
      <w:ins w:id="98" w:author="Ericsson, Rel-13" w:date="2017-11-29T17:21:00Z">
        <w:r w:rsidR="008B18F6">
          <w:t xml:space="preserve">low </w:t>
        </w:r>
        <w:del w:id="99" w:author="Huawei" w:date="2017-12-08T00:17:00Z">
          <w:r w:rsidR="008B18F6" w:rsidDel="00091A31">
            <w:delText>(</w:delText>
          </w:r>
        </w:del>
      </w:ins>
      <w:ins w:id="100" w:author="Ericsson, Rel-13" w:date="2017-11-29T16:59:00Z">
        <w:del w:id="101" w:author="Huawei" w:date="2017-12-08T00:17:00Z">
          <w:r w:rsidR="00875084" w:rsidDel="00091A31">
            <w:delText>20</w:delText>
          </w:r>
        </w:del>
      </w:ins>
      <w:ins w:id="102" w:author="Ericsson, Rel-13" w:date="2017-11-29T16:58:00Z">
        <w:del w:id="103" w:author="Huawei" w:date="2017-12-08T00:17:00Z">
          <w:r w:rsidR="00875084" w:rsidDel="00091A31">
            <w:delText>dBm</w:delText>
          </w:r>
        </w:del>
      </w:ins>
      <w:ins w:id="104" w:author="Ericsson, Rel-14" w:date="2017-11-29T16:59:00Z">
        <w:del w:id="105" w:author="Huawei" w:date="2017-12-08T00:17:00Z">
          <w:r w:rsidR="00875084" w:rsidDel="00091A31">
            <w:delText>/14dBm</w:delText>
          </w:r>
        </w:del>
      </w:ins>
      <w:ins w:id="106" w:author="Ericsson, Rel-13" w:date="2017-11-29T17:21:00Z">
        <w:del w:id="107" w:author="Huawei" w:date="2017-12-08T00:17:00Z">
          <w:r w:rsidR="008B18F6" w:rsidDel="00091A31">
            <w:delText>)</w:delText>
          </w:r>
        </w:del>
      </w:ins>
      <w:ins w:id="108" w:author="Ericsson, Rel-13" w:date="2017-11-29T16:58:00Z">
        <w:del w:id="109" w:author="Huawei" w:date="2017-12-08T00:17:00Z">
          <w:r w:rsidR="00875084" w:rsidDel="00091A31">
            <w:delText xml:space="preserve"> </w:delText>
          </w:r>
        </w:del>
        <w:r w:rsidR="00875084">
          <w:t>UE power class</w:t>
        </w:r>
      </w:ins>
      <w:ins w:id="110" w:author="Huawei" w:date="2017-12-08T00:17:00Z">
        <w:r w:rsidR="00091A31">
          <w:t>es (20dBm/14dBm)</w:t>
        </w:r>
      </w:ins>
      <w:ins w:id="111" w:author="Ericsson, Rel-13" w:date="2017-11-29T16:45:00Z">
        <w:r w:rsidR="0089798F">
          <w:t>. C</w:t>
        </w:r>
      </w:ins>
      <w:ins w:id="112" w:author="Ericsson, Rel-13" w:date="2017-11-29T16:46:00Z">
        <w:r w:rsidR="0089798F">
          <w:t>overage</w:t>
        </w:r>
      </w:ins>
      <w:ins w:id="113" w:author="Ericsson, Rel-13" w:date="2017-11-29T16:47:00Z">
        <w:r w:rsidR="0089798F">
          <w:t xml:space="preserve"> extension </w:t>
        </w:r>
      </w:ins>
      <w:ins w:id="114" w:author="Ericsson, Rel-13" w:date="2017-11-29T16:51:00Z">
        <w:r w:rsidR="0089798F">
          <w:t>of ~</w:t>
        </w:r>
        <w:r w:rsidR="008B18F6">
          <w:t>20dB i</w:t>
        </w:r>
        <w:r w:rsidR="0089798F">
          <w:t xml:space="preserve">s enabled </w:t>
        </w:r>
      </w:ins>
      <w:ins w:id="115" w:author="Ericsson, Rel-13" w:date="2017-11-30T12:54:00Z">
        <w:r w:rsidR="00613173">
          <w:t xml:space="preserve">also basically </w:t>
        </w:r>
      </w:ins>
      <w:ins w:id="116" w:author="Ericsson, Rel-13" w:date="2017-11-29T16:51:00Z">
        <w:r w:rsidR="0089798F">
          <w:t>through repetitions.</w:t>
        </w:r>
      </w:ins>
      <w:ins w:id="117" w:author="Ericsson, Rel-13" w:date="2017-11-29T17:18:00Z">
        <w:r w:rsidR="0089783F">
          <w:t xml:space="preserve"> NB-</w:t>
        </w:r>
        <w:proofErr w:type="spellStart"/>
        <w:r w:rsidR="0089783F">
          <w:t>I</w:t>
        </w:r>
      </w:ins>
      <w:ins w:id="118" w:author="Huawei 2" w:date="2017-12-14T16:10:00Z">
        <w:r w:rsidR="00F64F88">
          <w:rPr>
            <w:rFonts w:eastAsiaTheme="minorEastAsia" w:hint="eastAsia"/>
            <w:lang w:eastAsia="zh-CN"/>
          </w:rPr>
          <w:t>o</w:t>
        </w:r>
      </w:ins>
      <w:ins w:id="119" w:author="Ericsson, Rel-13" w:date="2017-11-29T17:18:00Z">
        <w:del w:id="120" w:author="Huawei 2" w:date="2017-12-14T16:10:00Z">
          <w:r w:rsidR="0089783F" w:rsidDel="00F64F88">
            <w:delText>O</w:delText>
          </w:r>
        </w:del>
        <w:r w:rsidR="0089783F">
          <w:t>T</w:t>
        </w:r>
        <w:proofErr w:type="spellEnd"/>
        <w:r w:rsidR="0089783F">
          <w:t xml:space="preserve"> can operate </w:t>
        </w:r>
        <w:proofErr w:type="spellStart"/>
        <w:r w:rsidR="0089783F">
          <w:t>inband</w:t>
        </w:r>
      </w:ins>
      <w:proofErr w:type="spellEnd"/>
      <w:ins w:id="121" w:author="Ericsson, Rel-13" w:date="2017-11-29T17:19:00Z">
        <w:r w:rsidR="0089783F">
          <w:t xml:space="preserve"> in LTE, in the LTE </w:t>
        </w:r>
        <w:proofErr w:type="spellStart"/>
        <w:r w:rsidR="0089783F">
          <w:t>guardband</w:t>
        </w:r>
      </w:ins>
      <w:proofErr w:type="spellEnd"/>
      <w:ins w:id="122" w:author="Ericsson, Rel-13" w:date="2017-11-29T17:23:00Z">
        <w:r w:rsidR="00AB6D3E">
          <w:t>,</w:t>
        </w:r>
      </w:ins>
      <w:ins w:id="123" w:author="Ericsson, Rel-13" w:date="2017-11-29T17:19:00Z">
        <w:r w:rsidR="0089783F">
          <w:t xml:space="preserve"> or standalone.</w:t>
        </w:r>
      </w:ins>
    </w:p>
    <w:p w:rsidR="00F8193D" w:rsidRDefault="00842A34" w:rsidP="00F8193D">
      <w:pPr>
        <w:rPr>
          <w:ins w:id="124" w:author="Huawei" w:date="2017-12-08T01:06:00Z"/>
        </w:rPr>
      </w:pPr>
      <w:r w:rsidRPr="00CF3217">
        <w:t>In order to improve UE power consumption, a Power Saving Mode exists, in which a terminal can minimize its ON times.</w:t>
      </w:r>
      <w:ins w:id="125" w:author="Ericsson, Rel-13" w:date="2017-11-29T16:42:00Z">
        <w:r w:rsidR="0089798F">
          <w:t xml:space="preserve"> </w:t>
        </w:r>
      </w:ins>
      <w:ins w:id="126" w:author="Ericsson, Rel-13" w:date="2017-11-29T17:27:00Z">
        <w:r w:rsidR="001666DB">
          <w:t>The ‘sleep</w:t>
        </w:r>
      </w:ins>
      <w:ins w:id="127" w:author="Ericsson, Rel-13" w:date="2017-11-29T17:31:00Z">
        <w:r w:rsidR="001666DB">
          <w:t>’</w:t>
        </w:r>
      </w:ins>
      <w:ins w:id="128" w:author="Ericsson, Rel-13" w:date="2017-11-29T17:27:00Z">
        <w:r w:rsidR="001666DB">
          <w:t xml:space="preserve"> cycles for </w:t>
        </w:r>
      </w:ins>
      <w:ins w:id="129" w:author="Ericsson, Rel-13" w:date="2017-11-29T17:26:00Z">
        <w:r w:rsidR="001666DB">
          <w:t xml:space="preserve">UE discontinuous reception (DRX) </w:t>
        </w:r>
      </w:ins>
      <w:ins w:id="130" w:author="Ericsson, Rel-13" w:date="2017-11-29T17:27:00Z">
        <w:r w:rsidR="001666DB">
          <w:t xml:space="preserve">have been increased up to </w:t>
        </w:r>
      </w:ins>
      <w:ins w:id="131" w:author="Ericsson, Rel-13" w:date="2017-11-29T17:26:00Z">
        <w:r w:rsidR="001666DB">
          <w:t>10.24</w:t>
        </w:r>
        <w:r w:rsidR="001666DB" w:rsidRPr="001666DB">
          <w:t>s</w:t>
        </w:r>
      </w:ins>
      <w:ins w:id="132" w:author="Ericsson, Rel-13" w:date="2017-11-29T17:27:00Z">
        <w:r w:rsidR="001666DB">
          <w:t>.</w:t>
        </w:r>
      </w:ins>
      <w:ins w:id="133" w:author="Ericsson, Rel-13" w:date="2017-11-29T16:43:00Z">
        <w:r w:rsidR="0089798F">
          <w:br/>
        </w:r>
      </w:ins>
    </w:p>
    <w:p w:rsidR="00F8193D" w:rsidRPr="00CA3EA5" w:rsidRDefault="00F8193D" w:rsidP="00F8193D">
      <w:pPr>
        <w:rPr>
          <w:ins w:id="134" w:author="Huawei" w:date="2017-12-08T01:06:00Z"/>
          <w:rFonts w:eastAsiaTheme="minorEastAsia"/>
          <w:lang w:eastAsia="zh-CN"/>
        </w:rPr>
      </w:pPr>
      <w:ins w:id="135" w:author="Huawei" w:date="2017-12-08T01:06:00Z">
        <w:r>
          <w:rPr>
            <w:rFonts w:hint="eastAsia"/>
          </w:rPr>
          <w:t>Voice</w:t>
        </w:r>
        <w:r>
          <w:rPr>
            <w:rFonts w:hint="eastAsia"/>
            <w:lang w:eastAsia="zh-CN"/>
          </w:rPr>
          <w:t xml:space="preserve"> and Video</w:t>
        </w:r>
        <w:r>
          <w:rPr>
            <w:lang w:eastAsia="zh-CN"/>
          </w:rPr>
          <w:t xml:space="preserve"> services are enhanced by </w:t>
        </w:r>
        <w:r w:rsidRPr="00B46C5A">
          <w:rPr>
            <w:lang w:eastAsia="zh-CN"/>
          </w:rPr>
          <w:t>RAN-assisted codec adaptation</w:t>
        </w:r>
        <w:r>
          <w:rPr>
            <w:lang w:eastAsia="zh-CN"/>
          </w:rPr>
          <w:t xml:space="preserve"> and </w:t>
        </w:r>
        <w:r w:rsidRPr="00B46C5A">
          <w:rPr>
            <w:lang w:eastAsia="zh-CN"/>
          </w:rPr>
          <w:t>signalling optimization</w:t>
        </w:r>
        <w:r>
          <w:rPr>
            <w:lang w:eastAsia="zh-CN"/>
          </w:rPr>
          <w:t>. Voice quality/coverage is further enhanced by PUSCH coverage enhancement.</w:t>
        </w:r>
      </w:ins>
    </w:p>
    <w:p w:rsidR="00F8193D" w:rsidRPr="00CF3217" w:rsidDel="00F8193D" w:rsidRDefault="00F8193D" w:rsidP="00842A34">
      <w:pPr>
        <w:rPr>
          <w:del w:id="136" w:author="Huawei" w:date="2017-12-08T01:06:00Z"/>
        </w:rPr>
      </w:pPr>
    </w:p>
    <w:p w:rsidR="00842A34" w:rsidRPr="00CF3217" w:rsidRDefault="00842A34" w:rsidP="00842A34">
      <w:r w:rsidRPr="00CF3217">
        <w:t>In order to enhance data offloading, E-UTRA supports LTE/Wi-Fi interworking functionality. Based on configurable rules, the UE steers its data traffic to the most appropriate radio access.</w:t>
      </w:r>
    </w:p>
    <w:p w:rsidR="00842A34" w:rsidRPr="00CF3217" w:rsidRDefault="00842A34" w:rsidP="00842A34">
      <w:r w:rsidRPr="00CF3217">
        <w:t xml:space="preserve">From Rel-12 onwards, </w:t>
      </w:r>
      <w:proofErr w:type="spellStart"/>
      <w:r w:rsidRPr="00CF3217">
        <w:t>s</w:t>
      </w:r>
      <w:r w:rsidRPr="00CF3217">
        <w:rPr>
          <w:kern w:val="2"/>
          <w:lang w:eastAsia="ja-JP"/>
        </w:rPr>
        <w:t>idelink</w:t>
      </w:r>
      <w:proofErr w:type="spellEnd"/>
      <w:r w:rsidRPr="00CF3217">
        <w:rPr>
          <w:kern w:val="2"/>
          <w:lang w:eastAsia="ja-JP"/>
        </w:rPr>
        <w:t xml:space="preserve"> transmissions are defined for </w:t>
      </w:r>
      <w:r w:rsidRPr="00CF3217">
        <w:rPr>
          <w:lang w:eastAsia="ja-JP"/>
        </w:rPr>
        <w:t>Proximity based Services</w:t>
      </w:r>
      <w:r w:rsidRPr="00CF3217">
        <w:rPr>
          <w:kern w:val="2"/>
          <w:lang w:eastAsia="ja-JP"/>
        </w:rPr>
        <w:t xml:space="preserve"> (</w:t>
      </w:r>
      <w:proofErr w:type="spellStart"/>
      <w:r w:rsidRPr="00CF3217">
        <w:rPr>
          <w:kern w:val="2"/>
          <w:lang w:eastAsia="ja-JP"/>
        </w:rPr>
        <w:t>ProSe</w:t>
      </w:r>
      <w:proofErr w:type="spellEnd"/>
      <w:r w:rsidRPr="00CF3217">
        <w:rPr>
          <w:kern w:val="2"/>
          <w:lang w:eastAsia="ja-JP"/>
        </w:rPr>
        <w:t xml:space="preserve">) Direct Discovery and </w:t>
      </w:r>
      <w:proofErr w:type="spellStart"/>
      <w:r w:rsidRPr="00CF3217">
        <w:rPr>
          <w:kern w:val="2"/>
          <w:lang w:eastAsia="ja-JP"/>
        </w:rPr>
        <w:t>ProSe</w:t>
      </w:r>
      <w:proofErr w:type="spellEnd"/>
      <w:r w:rsidRPr="00CF3217">
        <w:rPr>
          <w:kern w:val="2"/>
          <w:lang w:eastAsia="ja-JP"/>
        </w:rPr>
        <w:t xml:space="preserve"> Direct Communication between terminals. </w:t>
      </w:r>
      <w:proofErr w:type="spellStart"/>
      <w:r w:rsidRPr="00CF3217">
        <w:rPr>
          <w:kern w:val="2"/>
          <w:lang w:eastAsia="ja-JP"/>
        </w:rPr>
        <w:t>ProSe</w:t>
      </w:r>
      <w:proofErr w:type="spellEnd"/>
      <w:r w:rsidRPr="00CF3217">
        <w:rPr>
          <w:kern w:val="2"/>
          <w:lang w:eastAsia="ja-JP"/>
        </w:rPr>
        <w:t xml:space="preserve"> Direct Communication is targeting only Public Safety applications and </w:t>
      </w:r>
      <w:r w:rsidRPr="00CF3217">
        <w:t xml:space="preserve">allows terminals to communicate with each other directly without routing the data via the </w:t>
      </w:r>
      <w:proofErr w:type="spellStart"/>
      <w:r w:rsidRPr="00CF3217">
        <w:t>eNB</w:t>
      </w:r>
      <w:proofErr w:type="spellEnd"/>
      <w:r w:rsidRPr="00CF3217">
        <w:t xml:space="preserve">. </w:t>
      </w:r>
      <w:proofErr w:type="spellStart"/>
      <w:r w:rsidRPr="00CF3217">
        <w:rPr>
          <w:kern w:val="2"/>
          <w:lang w:eastAsia="ja-JP"/>
        </w:rPr>
        <w:t>ProSe</w:t>
      </w:r>
      <w:proofErr w:type="spellEnd"/>
      <w:r w:rsidRPr="00CF3217">
        <w:rPr>
          <w:kern w:val="2"/>
          <w:lang w:eastAsia="ja-JP"/>
        </w:rPr>
        <w:t xml:space="preserve"> Direct Discovery allows </w:t>
      </w:r>
      <w:r w:rsidRPr="00CF3217">
        <w:t>discovering other terminals in close proximity. Direct communication is also supported when a terminal is out of LTE coverage.</w:t>
      </w:r>
      <w:ins w:id="137" w:author="Ericsson, Rel-14" w:date="2017-11-29T17:49:00Z">
        <w:r w:rsidR="009D6A81">
          <w:br/>
          <w:t xml:space="preserve">The </w:t>
        </w:r>
        <w:proofErr w:type="spellStart"/>
        <w:r w:rsidR="009D6A81">
          <w:t>sidelink</w:t>
        </w:r>
        <w:proofErr w:type="spellEnd"/>
        <w:r w:rsidR="009D6A81">
          <w:t xml:space="preserve"> has been further enhanced in order to address </w:t>
        </w:r>
      </w:ins>
      <w:ins w:id="138" w:author="Ericsson, Rel-14" w:date="2017-11-29T17:50:00Z">
        <w:r w:rsidR="009D6A81">
          <w:t xml:space="preserve">direct </w:t>
        </w:r>
      </w:ins>
      <w:ins w:id="139" w:author="Ericsson, Rel-14" w:date="2017-11-29T17:49:00Z">
        <w:r w:rsidR="009D6A81" w:rsidRPr="006B63E8">
          <w:t>vehicle-</w:t>
        </w:r>
        <w:r w:rsidR="00C61ABC" w:rsidRPr="006B63E8">
          <w:t>t</w:t>
        </w:r>
        <w:del w:id="140" w:author="Huawei" w:date="2017-12-07T16:57:00Z">
          <w:r w:rsidR="00C61ABC" w:rsidRPr="006B63E8">
            <w:delText>w</w:delText>
          </w:r>
        </w:del>
        <w:r w:rsidR="00C61ABC" w:rsidRPr="006B63E8">
          <w:t>o</w:t>
        </w:r>
        <w:r w:rsidR="009D6A81" w:rsidRPr="006B63E8">
          <w:t>-</w:t>
        </w:r>
        <w:r w:rsidR="009D6A81">
          <w:t xml:space="preserve">vehicle (V2V) </w:t>
        </w:r>
      </w:ins>
      <w:ins w:id="141" w:author="Ericsson, Rel-14" w:date="2017-11-29T17:50:00Z">
        <w:r w:rsidR="009D6A81">
          <w:t>communication</w:t>
        </w:r>
      </w:ins>
      <w:ins w:id="142" w:author="Ericsson, Rel-14" w:date="2017-11-29T17:49:00Z">
        <w:r w:rsidR="009D6A81">
          <w:t xml:space="preserve">. </w:t>
        </w:r>
      </w:ins>
      <w:del w:id="143" w:author="Ericsson, Rel-14" w:date="2017-11-29T17:49:00Z">
        <w:r w:rsidRPr="00CF3217" w:rsidDel="009D6A81">
          <w:delText xml:space="preserve"> </w:delText>
        </w:r>
      </w:del>
    </w:p>
    <w:p w:rsidR="00842A34" w:rsidRPr="00CF3217" w:rsidRDefault="00842A34" w:rsidP="00842A34">
      <w:pPr>
        <w:rPr>
          <w:rFonts w:eastAsia="SimSun"/>
        </w:rPr>
      </w:pPr>
      <w:r w:rsidRPr="00CF3217">
        <w:rPr>
          <w:rFonts w:eastAsia="SimSun"/>
        </w:rPr>
        <w:t xml:space="preserve">The Self Organizing Networks (SON) concept has been introduced and </w:t>
      </w:r>
      <w:r w:rsidRPr="00CF3217">
        <w:rPr>
          <w:kern w:val="2"/>
        </w:rPr>
        <w:t xml:space="preserve">includes several different functions from </w:t>
      </w:r>
      <w:proofErr w:type="spellStart"/>
      <w:r w:rsidRPr="00CF3217">
        <w:rPr>
          <w:kern w:val="2"/>
        </w:rPr>
        <w:t>eNB</w:t>
      </w:r>
      <w:proofErr w:type="spellEnd"/>
      <w:r w:rsidRPr="00CF3217">
        <w:rPr>
          <w:kern w:val="2"/>
        </w:rPr>
        <w:t xml:space="preserve"> activation to radio parameter tuning</w:t>
      </w:r>
      <w:r w:rsidRPr="00CF3217">
        <w:rPr>
          <w:kern w:val="2"/>
          <w:szCs w:val="22"/>
        </w:rPr>
        <w:t xml:space="preserve"> for self</w:t>
      </w:r>
      <w:r w:rsidRPr="00CF3217">
        <w:rPr>
          <w:kern w:val="2"/>
          <w:szCs w:val="22"/>
          <w:lang w:eastAsia="ja-JP"/>
        </w:rPr>
        <w:t>-configuration</w:t>
      </w:r>
      <w:r w:rsidRPr="00CF3217">
        <w:rPr>
          <w:kern w:val="2"/>
          <w:szCs w:val="22"/>
        </w:rPr>
        <w:t>/self-</w:t>
      </w:r>
      <w:r w:rsidRPr="00CF3217">
        <w:rPr>
          <w:kern w:val="2"/>
          <w:szCs w:val="22"/>
          <w:lang w:eastAsia="ja-JP"/>
        </w:rPr>
        <w:t>optimization</w:t>
      </w:r>
      <w:r w:rsidRPr="00CF3217">
        <w:rPr>
          <w:kern w:val="2"/>
          <w:szCs w:val="22"/>
        </w:rPr>
        <w:t xml:space="preserve"> </w:t>
      </w:r>
      <w:r w:rsidRPr="00CF3217">
        <w:rPr>
          <w:kern w:val="2"/>
          <w:szCs w:val="22"/>
        </w:rPr>
        <w:lastRenderedPageBreak/>
        <w:t>functions</w:t>
      </w:r>
      <w:r w:rsidRPr="00CF3217">
        <w:rPr>
          <w:kern w:val="2"/>
          <w:szCs w:val="22"/>
          <w:lang w:eastAsia="ja-JP"/>
        </w:rPr>
        <w:t xml:space="preserve">. </w:t>
      </w:r>
      <w:r w:rsidRPr="00CF3217">
        <w:rPr>
          <w:rFonts w:eastAsia="SimSun"/>
        </w:rPr>
        <w:t xml:space="preserve">SON includes </w:t>
      </w:r>
      <w:proofErr w:type="spellStart"/>
      <w:r w:rsidRPr="00CF3217">
        <w:rPr>
          <w:rFonts w:eastAsia="SimSun"/>
        </w:rPr>
        <w:t>eNB</w:t>
      </w:r>
      <w:proofErr w:type="spellEnd"/>
      <w:r w:rsidRPr="00CF3217">
        <w:rPr>
          <w:rFonts w:eastAsia="SimSun"/>
        </w:rPr>
        <w:t xml:space="preserve"> self-configuration functions, that is Dynamic S1-MME/X2 interface configuration, PCI self-configuration, Automatic Neighbour Relations (ANR), PCI selection, and </w:t>
      </w:r>
      <w:proofErr w:type="spellStart"/>
      <w:r w:rsidRPr="00CF3217">
        <w:rPr>
          <w:rFonts w:eastAsia="SimSun"/>
        </w:rPr>
        <w:t>eNB</w:t>
      </w:r>
      <w:proofErr w:type="spellEnd"/>
      <w:r w:rsidRPr="00CF3217">
        <w:rPr>
          <w:rFonts w:eastAsia="SimSun"/>
        </w:rPr>
        <w:t xml:space="preserve"> self-optimisation functions, that is RACH optimisation, Mobility Load Balancing (MLB) and Mobility Robustness Optimisation (MRO), and SON for AAS (Active Antenna System).</w:t>
      </w:r>
    </w:p>
    <w:p w:rsidR="00842A34" w:rsidRPr="00CF3217" w:rsidRDefault="00842A34" w:rsidP="00842A34">
      <w:pPr>
        <w:rPr>
          <w:rFonts w:eastAsia="SimSun"/>
        </w:rPr>
      </w:pPr>
      <w:r w:rsidRPr="00CF3217">
        <w:rPr>
          <w:rFonts w:eastAsia="SimSun"/>
        </w:rPr>
        <w:t>SON has been extended to UTRAN as well, with the introduction of ANR UTRAN function. Inter</w:t>
      </w:r>
      <w:r w:rsidRPr="00CF3217">
        <w:rPr>
          <w:rFonts w:eastAsia="SimSun"/>
        </w:rPr>
        <w:noBreakHyphen/>
        <w:t>RAT self-configuration/optimisation functions are defined as well.</w:t>
      </w:r>
    </w:p>
    <w:p w:rsidR="00842A34" w:rsidRPr="00CF3217" w:rsidRDefault="00842A34" w:rsidP="00842A34">
      <w:r w:rsidRPr="00CF3217">
        <w:t>E-UTRA supports a full set of services ranging from real-time to non real-time packet data services, including optimizations for support of emergency call VoIP and support for location services.</w:t>
      </w:r>
    </w:p>
    <w:p w:rsidR="00842A34" w:rsidRPr="00CF3217" w:rsidRDefault="00842A34" w:rsidP="00842A34">
      <w:r w:rsidRPr="00CF3217">
        <w:t>Further, the technology includes RF requirements for multicarrier and multi-RAT base stations (MSR) enabling support of all 3GPP based technologies operating in the same base station equipment.</w:t>
      </w:r>
    </w:p>
    <w:p w:rsidR="00842A34" w:rsidRPr="00CF3217" w:rsidRDefault="00842A34" w:rsidP="00842A34">
      <w:r w:rsidRPr="00CF3217">
        <w:t>Features are also included in support of Minimization of Drive Tests, by means of collection of UE</w:t>
      </w:r>
      <w:r w:rsidRPr="00CF3217">
        <w:noBreakHyphen/>
        <w:t xml:space="preserve">specific measurements using Control Plane architecture, for both UTRAN and E-UTRAN. </w:t>
      </w:r>
    </w:p>
    <w:p w:rsidR="00842A34" w:rsidRDefault="00842A34" w:rsidP="00842A34">
      <w:pPr>
        <w:rPr>
          <w:ins w:id="144" w:author="Ericsson, Rel-13" w:date="2017-11-29T17:35:00Z"/>
        </w:rPr>
      </w:pPr>
      <w:r w:rsidRPr="00CF3217">
        <w:t xml:space="preserve">Network Based Positioning Support has been introduced by means of uplink positioning method, where the UE position is estimated based on timing measurements of uplink radio signals taken at different LMUs (Location Measurement Unit), along with knowledge of the geographical coordinates of the LMUs. The LMU makes measurements and communicates these measurements to an E-SMLC (Enhanced Serving Mobile Location Centre). Both standalone LMU and LMU integrated into an </w:t>
      </w:r>
      <w:proofErr w:type="spellStart"/>
      <w:r w:rsidRPr="00CF3217">
        <w:t>eNB</w:t>
      </w:r>
      <w:proofErr w:type="spellEnd"/>
      <w:r w:rsidRPr="00CF3217">
        <w:t xml:space="preserve"> are supported.</w:t>
      </w:r>
    </w:p>
    <w:p w:rsidR="00215AE5" w:rsidRPr="00CF3217" w:rsidRDefault="00215AE5" w:rsidP="00215AE5">
      <w:pPr>
        <w:rPr>
          <w:ins w:id="145" w:author="Ericsson, Rel-13" w:date="2017-11-29T17:35:00Z"/>
        </w:rPr>
      </w:pPr>
      <w:ins w:id="146" w:author="Ericsson, Rel-13" w:date="2017-11-29T17:35:00Z">
        <w:r>
          <w:t xml:space="preserve">E-UTRAN </w:t>
        </w:r>
        <w:r w:rsidRPr="00CF3217">
          <w:t xml:space="preserve">provides support for </w:t>
        </w:r>
      </w:ins>
      <w:ins w:id="147" w:author="Ericsson, Rel-13" w:date="2017-11-29T17:38:00Z">
        <w:r>
          <w:t>broadcast and multicast</w:t>
        </w:r>
      </w:ins>
      <w:ins w:id="148" w:author="Ericsson, Rel-13" w:date="2017-11-29T17:41:00Z">
        <w:r>
          <w:t xml:space="preserve"> services</w:t>
        </w:r>
      </w:ins>
      <w:ins w:id="149" w:author="Ericsson, Rel-13" w:date="2017-11-29T17:35:00Z">
        <w:r w:rsidRPr="00CF3217">
          <w:t xml:space="preserve">, i.e. allowing for content distribution to groups of users. </w:t>
        </w:r>
      </w:ins>
      <w:ins w:id="150" w:author="Ericsson, Rel-13" w:date="2017-11-30T13:02:00Z">
        <w:r w:rsidR="00960431">
          <w:t>M</w:t>
        </w:r>
      </w:ins>
      <w:ins w:id="151" w:author="Ericsson, Rel-13" w:date="2017-11-29T17:40:00Z">
        <w:r>
          <w:t xml:space="preserve">ulti-cell distribution </w:t>
        </w:r>
        <w:r w:rsidRPr="00CF3217">
          <w:t>is supported by Single Frequency Network (SFN) operation</w:t>
        </w:r>
      </w:ins>
      <w:ins w:id="152" w:author="Ericsson, Rel-14" w:date="2017-11-29T17:43:00Z">
        <w:r w:rsidR="00583027">
          <w:t xml:space="preserve">, which can be </w:t>
        </w:r>
      </w:ins>
      <w:ins w:id="153" w:author="Ericsson, Rel-14" w:date="2017-11-29T17:45:00Z">
        <w:r w:rsidR="00583027">
          <w:t>configured</w:t>
        </w:r>
      </w:ins>
      <w:ins w:id="154" w:author="Ericsson, Rel-14" w:date="2017-11-29T17:44:00Z">
        <w:r w:rsidR="00583027">
          <w:t xml:space="preserve"> on up to 80% of the DL resources</w:t>
        </w:r>
      </w:ins>
      <w:ins w:id="155" w:author="Ericsson, Rel-13" w:date="2017-11-29T17:45:00Z">
        <w:r w:rsidR="00583027">
          <w:t>.</w:t>
        </w:r>
      </w:ins>
      <w:ins w:id="156" w:author="Ericsson, Rel-13" w:date="2017-11-29T17:40:00Z">
        <w:r>
          <w:t xml:space="preserve"> </w:t>
        </w:r>
      </w:ins>
      <w:ins w:id="157" w:author="Ericsson, Rel-13" w:date="2017-11-29T17:45:00Z">
        <w:r w:rsidR="00583027">
          <w:t>S</w:t>
        </w:r>
      </w:ins>
      <w:ins w:id="158" w:author="Ericsson, Rel-13" w:date="2017-11-29T17:39:00Z">
        <w:r>
          <w:t xml:space="preserve">ingle-cell </w:t>
        </w:r>
      </w:ins>
      <w:ins w:id="159" w:author="Huawei 2" w:date="2017-12-14T16:11:00Z">
        <w:r w:rsidR="00F64F88">
          <w:rPr>
            <w:rFonts w:eastAsiaTheme="minorEastAsia" w:hint="eastAsia"/>
            <w:lang w:eastAsia="zh-CN"/>
          </w:rPr>
          <w:t xml:space="preserve">point to multi-point (SC-PTM) </w:t>
        </w:r>
      </w:ins>
      <w:ins w:id="160" w:author="Ericsson, Rel-13" w:date="2017-11-29T17:40:00Z">
        <w:r>
          <w:t xml:space="preserve">distribution </w:t>
        </w:r>
      </w:ins>
      <w:ins w:id="161" w:author="Ericsson, Rel-13" w:date="2017-11-29T17:42:00Z">
        <w:r>
          <w:t xml:space="preserve">can also be </w:t>
        </w:r>
      </w:ins>
      <w:ins w:id="162" w:author="Ericsson, Rel-13" w:date="2017-11-29T17:40:00Z">
        <w:r>
          <w:t xml:space="preserve">supported by </w:t>
        </w:r>
        <w:del w:id="163" w:author="Huawei" w:date="2017-12-07T17:10:00Z">
          <w:r w:rsidDel="00502FC4">
            <w:delText>re-</w:delText>
          </w:r>
        </w:del>
        <w:r>
          <w:t>using the regular PDSCH</w:t>
        </w:r>
      </w:ins>
      <w:ins w:id="164" w:author="Ericsson, Rel-13" w:date="2017-11-29T17:35:00Z">
        <w:r w:rsidRPr="00CF3217">
          <w:t>.</w:t>
        </w:r>
      </w:ins>
    </w:p>
    <w:p w:rsidR="00215AE5" w:rsidRPr="00CF3217" w:rsidRDefault="00215AE5" w:rsidP="00842A34"/>
    <w:p w:rsidR="00842A34" w:rsidRPr="00CF3217" w:rsidRDefault="00842A34" w:rsidP="00842A34">
      <w:pPr>
        <w:pStyle w:val="Titolo4"/>
      </w:pPr>
      <w:r w:rsidRPr="00CF3217">
        <w:t>5.1.1.2</w:t>
      </w:r>
      <w:r w:rsidRPr="00CF3217">
        <w:tab/>
        <w:t>Radio access network architecture</w:t>
      </w:r>
    </w:p>
    <w:p w:rsidR="00842A34" w:rsidRPr="00CF3217" w:rsidRDefault="00842A34" w:rsidP="00842A34">
      <w:pPr>
        <w:rPr>
          <w:lang w:eastAsia="ja-JP"/>
        </w:rPr>
      </w:pPr>
      <w:r w:rsidRPr="00CF3217">
        <w:t>The overall architecture of the Universal Terrestrial Radio Access Network (UTRAN) is shown in Fig. 1.</w:t>
      </w:r>
    </w:p>
    <w:p w:rsidR="00842A34" w:rsidRPr="00CF3217" w:rsidRDefault="00842A34" w:rsidP="00842A34">
      <w:pPr>
        <w:pStyle w:val="FigureNo"/>
      </w:pPr>
      <w:r w:rsidRPr="00CF3217">
        <w:lastRenderedPageBreak/>
        <w:t>figure 1</w:t>
      </w:r>
    </w:p>
    <w:p w:rsidR="00842A34" w:rsidRPr="00CF3217" w:rsidRDefault="00842A34" w:rsidP="00842A34">
      <w:pPr>
        <w:pStyle w:val="Figuretitle"/>
        <w:spacing w:after="0"/>
      </w:pPr>
      <w:r w:rsidRPr="00CF3217">
        <w:t>UTRAN architecture</w:t>
      </w:r>
    </w:p>
    <w:p w:rsidR="00842A34" w:rsidRPr="00CF3217" w:rsidRDefault="00842A34" w:rsidP="00842A34">
      <w:pPr>
        <w:keepNext/>
        <w:keepLines/>
        <w:spacing w:before="0" w:after="120"/>
        <w:jc w:val="center"/>
        <w:rPr>
          <w:sz w:val="18"/>
          <w:szCs w:val="18"/>
        </w:rPr>
      </w:pPr>
      <w:r w:rsidRPr="00CF3217">
        <w:rPr>
          <w:sz w:val="18"/>
          <w:szCs w:val="18"/>
        </w:rPr>
        <w:t>(Cells are indicated by ellipses)</w:t>
      </w:r>
    </w:p>
    <w:p w:rsidR="00842A34" w:rsidRPr="00CF3217" w:rsidRDefault="00842A34" w:rsidP="00842A34">
      <w:pPr>
        <w:pStyle w:val="Figure"/>
      </w:pPr>
      <w:r w:rsidRPr="00C93634">
        <w:object w:dxaOrig="4050" w:dyaOrig="2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41.8pt" o:ole="">
            <v:imagedata r:id="rId9" o:title=""/>
          </v:shape>
          <o:OLEObject Type="Embed" ProgID="CorelDRAW.Graphic.14" ShapeID="_x0000_i1025" DrawAspect="Content" ObjectID="_1574750188" r:id="rId10"/>
        </w:object>
      </w:r>
    </w:p>
    <w:p w:rsidR="00842A34" w:rsidRPr="00CF3217" w:rsidRDefault="00842A34" w:rsidP="00842A34">
      <w:r w:rsidRPr="00CF3217">
        <w:t xml:space="preserve">The architecture of the radio access network consists of a set of radio network subsystems (RNS) connected to the CN through the </w:t>
      </w:r>
      <w:proofErr w:type="spellStart"/>
      <w:r w:rsidRPr="00CF3217">
        <w:t>Iu</w:t>
      </w:r>
      <w:proofErr w:type="spellEnd"/>
      <w:r w:rsidRPr="00CF3217">
        <w:t xml:space="preserve"> interface. An RNS consists of a radio network controller (RNC) and one or more entities called Node B. Node B is connected to the RNC through the </w:t>
      </w:r>
      <w:proofErr w:type="spellStart"/>
      <w:r w:rsidRPr="00CF3217">
        <w:t>Iub</w:t>
      </w:r>
      <w:proofErr w:type="spellEnd"/>
      <w:r w:rsidRPr="00CF3217">
        <w:t xml:space="preserve"> interface. Each Node B can handle one or more cells. The RNC is responsible for the handover decisions that require signalling to the user equipment (UE). In case macro diversity between different Node Bs is to be supported, the RNC comprises a combining/splitting function to support this. Node B can comprise an optional combining/splitting function to support macro diversity within a Node B. The RNCs of the RNS can be interconnected through the </w:t>
      </w:r>
      <w:proofErr w:type="spellStart"/>
      <w:r w:rsidRPr="00CF3217">
        <w:t>Iur</w:t>
      </w:r>
      <w:proofErr w:type="spellEnd"/>
      <w:r w:rsidRPr="00CF3217">
        <w:t xml:space="preserve"> interface. </w:t>
      </w:r>
      <w:proofErr w:type="spellStart"/>
      <w:r w:rsidRPr="00CF3217">
        <w:t>Iu</w:t>
      </w:r>
      <w:proofErr w:type="spellEnd"/>
      <w:r w:rsidRPr="00CF3217">
        <w:t xml:space="preserve"> and </w:t>
      </w:r>
      <w:proofErr w:type="spellStart"/>
      <w:r w:rsidRPr="00CF3217">
        <w:t>Iur</w:t>
      </w:r>
      <w:proofErr w:type="spellEnd"/>
      <w:r w:rsidRPr="00CF3217">
        <w:t xml:space="preserve"> are logical interfaces, i.e. the </w:t>
      </w:r>
      <w:proofErr w:type="spellStart"/>
      <w:r w:rsidRPr="00CF3217">
        <w:t>Iur</w:t>
      </w:r>
      <w:proofErr w:type="spellEnd"/>
      <w:r w:rsidRPr="00CF3217">
        <w:t xml:space="preserve"> interface can be conveyed over a direct physical connection between RNCs or via any suitable transport network.</w:t>
      </w:r>
    </w:p>
    <w:p w:rsidR="00842A34" w:rsidRPr="00CF3217" w:rsidRDefault="00842A34" w:rsidP="00842A34">
      <w:r w:rsidRPr="00CF3217">
        <w:t>UTRAN architecture includes the HNB GW entity, in case of HNBs deployment. The HNB-GW appears to the CN as an RNC and serves as a concentrator of HNB connections.</w:t>
      </w:r>
    </w:p>
    <w:p w:rsidR="00842A34" w:rsidRPr="00CF3217" w:rsidRDefault="00842A34" w:rsidP="00842A34">
      <w:r w:rsidRPr="00CF3217">
        <w:t>Figure 2 shows the radio interface protocol architecture for the radio access network. On a general level, the protocol architecture is similar to the current ITU-R protocol architecture as described in Recommendation ITU-R M.1035. Layer 2 (L2) is split into the following sub-layers; radio link control (RLC), medium access control (MAC), Packet Data Convergence Protocol (PDCP) and Broadcast/Multicast Control (BMC). Layer 3 (L3) and RLC are divided into control (C-plane) and user (U-plane) planes. In the C-plane, L3 is partitioned into sub-layers where the lowest sub-layer, denoted as radio resource control (RRC), interfaces with L2. The higher-layer signalling such as mobility management (MM) and call control (CC) are assumed to belong to the CN. There are no L3 elements in this radio interface for the U-plane.</w:t>
      </w:r>
    </w:p>
    <w:p w:rsidR="00842A34" w:rsidRPr="00CF3217" w:rsidRDefault="00842A34" w:rsidP="00842A34">
      <w:pPr>
        <w:pStyle w:val="FigureNo"/>
        <w:rPr>
          <w:noProof/>
          <w:lang w:eastAsia="zh-CN"/>
        </w:rPr>
      </w:pPr>
      <w:r w:rsidRPr="00CF3217">
        <w:rPr>
          <w:noProof/>
          <w:lang w:eastAsia="zh-CN"/>
        </w:rPr>
        <w:lastRenderedPageBreak/>
        <w:t>figure 2</w:t>
      </w:r>
    </w:p>
    <w:p w:rsidR="00842A34" w:rsidRPr="00CF3217" w:rsidRDefault="00842A34" w:rsidP="00842A34">
      <w:pPr>
        <w:pStyle w:val="Figuretitle"/>
        <w:rPr>
          <w:lang w:eastAsia="zh-CN"/>
        </w:rPr>
      </w:pPr>
      <w:r w:rsidRPr="00CF3217">
        <w:rPr>
          <w:lang w:eastAsia="zh-CN"/>
        </w:rPr>
        <w:t>Radio interface protocol architecture of the RRC sublayer (L2 and L1)</w:t>
      </w:r>
    </w:p>
    <w:p w:rsidR="00842A34" w:rsidRPr="00CF3217" w:rsidRDefault="00842A34" w:rsidP="00842A34">
      <w:pPr>
        <w:pStyle w:val="Figure"/>
        <w:rPr>
          <w:lang w:eastAsia="zh-CN"/>
        </w:rPr>
      </w:pPr>
      <w:r w:rsidRPr="00C93634">
        <w:rPr>
          <w:lang w:eastAsia="zh-CN"/>
        </w:rPr>
        <w:object w:dxaOrig="4185" w:dyaOrig="3838">
          <v:shape id="_x0000_i1026" type="#_x0000_t75" style="width:345pt;height:314.4pt" o:ole="">
            <v:imagedata r:id="rId11" o:title=""/>
          </v:shape>
          <o:OLEObject Type="Embed" ProgID="CorelDRAW.Graphic.14" ShapeID="_x0000_i1026" DrawAspect="Content" ObjectID="_1574750189" r:id="rId12"/>
        </w:object>
      </w:r>
    </w:p>
    <w:p w:rsidR="00842A34" w:rsidRPr="00CF3217" w:rsidRDefault="00842A34" w:rsidP="00842A34">
      <w:r w:rsidRPr="00CF3217">
        <w:t>Each block in Fig. 2 represents an instance of the respective protocol. Service access points (SAPs) for peer</w:t>
      </w:r>
      <w:r w:rsidRPr="00CF3217">
        <w:noBreakHyphen/>
        <w:t>to-peer communication are marked with circles at the interface between sub-layers. The SAP between MAC and the physical layer provides the transport channels. A transport channel is characterized by how the information is transferred over the radio interface (see § 5.1.1.3.1 for an overview of the types of transport channels defined). The SAPs between RLC and the MAC sub</w:t>
      </w:r>
      <w:r w:rsidRPr="00CF3217">
        <w:noBreakHyphen/>
        <w:t xml:space="preserve">layer provide the logical channels. A logical channel is characterized by the type of information that is transferred over the radio interface. The logical channels are divided into control channels and traffic channels. The different types of logical channels are not further described in this overview. In the </w:t>
      </w:r>
      <w:r w:rsidRPr="00CF3217">
        <w:br/>
        <w:t>C-plane, the interface between RRC and higher L3 sub-layers (CC, MM) is defined by the general control (GC), notification (</w:t>
      </w:r>
      <w:proofErr w:type="spellStart"/>
      <w:r w:rsidRPr="00CF3217">
        <w:t>Nt</w:t>
      </w:r>
      <w:proofErr w:type="spellEnd"/>
      <w:r w:rsidRPr="00CF3217">
        <w:t>) and dedicated control (DC) SAPs. These SAPs are not further discussed in this overview.</w:t>
      </w:r>
    </w:p>
    <w:p w:rsidR="00842A34" w:rsidRPr="00CF3217" w:rsidRDefault="00842A34" w:rsidP="00842A34">
      <w:r w:rsidRPr="00CF3217">
        <w:t>Also shown in Fig. 2 are connections between RRC and MAC as well as RRC and L1 providing local inter</w:t>
      </w:r>
      <w:r w:rsidRPr="00CF3217">
        <w:noBreakHyphen/>
        <w:t>layer control services (including measurement results). An equivalent control interface exists between RRC and the RLC sub-layer. These interfaces allow the RRC to control the configuration of the lower layers. For this purpose separate control SAPs are defined between RRC and each lower layer (RLC, MAC, and L1).</w:t>
      </w:r>
    </w:p>
    <w:p w:rsidR="00842A34" w:rsidRPr="00CF3217" w:rsidRDefault="00842A34" w:rsidP="00842A34">
      <w:r w:rsidRPr="00CF3217">
        <w:t>Figure 3 shows the general structure and some additional terminology definitions of the channel formats at the various sub-layer interfaces indicated in Fig. 2. The figure indicates how higher layer service data units (SDUs) and protocol data units (PDUs) are segmented and multiplexed to transport blocks to be further treated by the physical layer (e.g. CRC handling). The transmission chain of the physical layer is exemplified in the next section.</w:t>
      </w:r>
    </w:p>
    <w:p w:rsidR="00842A34" w:rsidRPr="00CF3217" w:rsidRDefault="00842A34" w:rsidP="00842A34">
      <w:pPr>
        <w:pStyle w:val="FigureNo"/>
      </w:pPr>
      <w:r w:rsidRPr="00CF3217">
        <w:lastRenderedPageBreak/>
        <w:t>figure 3</w:t>
      </w:r>
    </w:p>
    <w:p w:rsidR="00842A34" w:rsidRPr="00CF3217" w:rsidRDefault="00842A34" w:rsidP="00842A34">
      <w:pPr>
        <w:pStyle w:val="Figuretitle"/>
        <w:spacing w:after="0"/>
      </w:pPr>
      <w:r w:rsidRPr="00CF3217">
        <w:t>Data flow for a service using a non-transparent RLC and non-transparent MAC</w:t>
      </w:r>
    </w:p>
    <w:p w:rsidR="00842A34" w:rsidRPr="00CF3217" w:rsidRDefault="00842A34" w:rsidP="00842A34">
      <w:pPr>
        <w:spacing w:before="0" w:after="120"/>
        <w:jc w:val="center"/>
        <w:rPr>
          <w:sz w:val="18"/>
          <w:szCs w:val="18"/>
        </w:rPr>
      </w:pPr>
      <w:r w:rsidRPr="00CF3217">
        <w:rPr>
          <w:sz w:val="18"/>
          <w:szCs w:val="18"/>
        </w:rPr>
        <w:t>(see §§ 5.1.1.4.1 and 5.1.1.4.2 for further definitions of the MAC and RLC services and functionality)</w:t>
      </w:r>
    </w:p>
    <w:p w:rsidR="00842A34" w:rsidRPr="00CF3217" w:rsidRDefault="00842A34" w:rsidP="00842A34">
      <w:pPr>
        <w:pStyle w:val="Figure"/>
      </w:pPr>
      <w:r w:rsidRPr="00C93634">
        <w:rPr>
          <w:noProof/>
          <w:lang w:val="en-US" w:eastAsia="zh-CN"/>
        </w:rPr>
        <w:object w:dxaOrig="5795" w:dyaOrig="3362">
          <v:shape id="_x0000_i1027" type="#_x0000_t75" style="width:479.4pt;height:278.4pt" o:ole="">
            <v:imagedata r:id="rId13" o:title=""/>
          </v:shape>
          <o:OLEObject Type="Embed" ProgID="CorelDRAW.Graphic.14" ShapeID="_x0000_i1027" DrawAspect="Content" ObjectID="_1574750190" r:id="rId14"/>
        </w:object>
      </w:r>
    </w:p>
    <w:p w:rsidR="00842A34" w:rsidRPr="00CF3217" w:rsidRDefault="00842A34" w:rsidP="00842A34">
      <w:r w:rsidRPr="00CF3217">
        <w:t>The Evolved-UTRAN (E-UTRAN)</w:t>
      </w:r>
      <w:r w:rsidRPr="00CF3217">
        <w:rPr>
          <w:rFonts w:eastAsia="SimSun"/>
          <w:lang w:val="en-US"/>
        </w:rPr>
        <w:t xml:space="preserve"> has a flat architecture with a single type of node, the </w:t>
      </w:r>
      <w:proofErr w:type="spellStart"/>
      <w:r w:rsidRPr="00CF3217">
        <w:rPr>
          <w:rFonts w:eastAsia="SimSun"/>
          <w:i/>
          <w:iCs/>
          <w:lang w:val="en-US"/>
        </w:rPr>
        <w:t>eNodeB</w:t>
      </w:r>
      <w:proofErr w:type="spellEnd"/>
      <w:r w:rsidRPr="00CF3217">
        <w:rPr>
          <w:rFonts w:eastAsia="SimSun"/>
          <w:lang w:val="en-US"/>
        </w:rPr>
        <w:t>, which is responsible for all radio-related functions in one or several cells</w:t>
      </w:r>
      <w:r w:rsidRPr="00CF3217">
        <w:t>, providing the user plane (PDCP/RLC/MAC/PHY) and control plane (RRC) protocol terminations towards the UE. The </w:t>
      </w:r>
      <w:proofErr w:type="spellStart"/>
      <w:r w:rsidRPr="00CF3217">
        <w:t>eNBs</w:t>
      </w:r>
      <w:proofErr w:type="spellEnd"/>
      <w:r w:rsidRPr="00CF3217">
        <w:t xml:space="preserve"> are interconnected with each other by means of the X2 interface. The </w:t>
      </w:r>
      <w:proofErr w:type="spellStart"/>
      <w:r w:rsidRPr="00CF3217">
        <w:t>eNBs</w:t>
      </w:r>
      <w:proofErr w:type="spellEnd"/>
      <w:r w:rsidRPr="00CF3217">
        <w:t xml:space="preserve"> are also connected by means of the S1 interface to the EPC (Evolved Packet Core), and more specifically to the MME (Mobility Management Entity) by means of the S1-MME and to the S-GW (Serving Gateway) by means of the S1-U. The S1 interface supports a many</w:t>
      </w:r>
      <w:r w:rsidRPr="00CF3217">
        <w:noBreakHyphen/>
        <w:t>to</w:t>
      </w:r>
      <w:r w:rsidRPr="00CF3217">
        <w:noBreakHyphen/>
        <w:t xml:space="preserve">many relation between MMEs/Serving Gateways and </w:t>
      </w:r>
      <w:proofErr w:type="spellStart"/>
      <w:r w:rsidRPr="00CF3217">
        <w:t>eNBs</w:t>
      </w:r>
      <w:proofErr w:type="spellEnd"/>
      <w:r w:rsidRPr="00CF3217">
        <w:t>.</w:t>
      </w:r>
    </w:p>
    <w:p w:rsidR="00842A34" w:rsidRPr="00CF3217" w:rsidRDefault="00842A34" w:rsidP="00842A34">
      <w:r w:rsidRPr="00CF3217">
        <w:rPr>
          <w:lang w:eastAsia="ja-JP"/>
        </w:rPr>
        <w:t xml:space="preserve">The E-UTRAN architecture may deploy a Home </w:t>
      </w:r>
      <w:proofErr w:type="spellStart"/>
      <w:r w:rsidRPr="00CF3217">
        <w:rPr>
          <w:lang w:eastAsia="ja-JP"/>
        </w:rPr>
        <w:t>eNB</w:t>
      </w:r>
      <w:proofErr w:type="spellEnd"/>
      <w:r w:rsidRPr="00CF3217">
        <w:rPr>
          <w:lang w:eastAsia="ja-JP"/>
        </w:rPr>
        <w:t xml:space="preserve"> Gateway (</w:t>
      </w:r>
      <w:proofErr w:type="spellStart"/>
      <w:r w:rsidRPr="00CF3217">
        <w:rPr>
          <w:lang w:eastAsia="ja-JP"/>
        </w:rPr>
        <w:t>HeNB</w:t>
      </w:r>
      <w:proofErr w:type="spellEnd"/>
      <w:r w:rsidRPr="00CF3217">
        <w:rPr>
          <w:lang w:eastAsia="ja-JP"/>
        </w:rPr>
        <w:t xml:space="preserve"> GW) to allow the S1 interface between the </w:t>
      </w:r>
      <w:proofErr w:type="spellStart"/>
      <w:r w:rsidRPr="00CF3217">
        <w:rPr>
          <w:lang w:eastAsia="ja-JP"/>
        </w:rPr>
        <w:t>HeNB</w:t>
      </w:r>
      <w:proofErr w:type="spellEnd"/>
      <w:r w:rsidRPr="00CF3217">
        <w:rPr>
          <w:lang w:eastAsia="ja-JP"/>
        </w:rPr>
        <w:t xml:space="preserve"> and the EPC to support a large number of </w:t>
      </w:r>
      <w:proofErr w:type="spellStart"/>
      <w:r w:rsidRPr="00CF3217">
        <w:rPr>
          <w:lang w:eastAsia="ja-JP"/>
        </w:rPr>
        <w:t>HeNBs</w:t>
      </w:r>
      <w:proofErr w:type="spellEnd"/>
      <w:r w:rsidRPr="00CF3217">
        <w:rPr>
          <w:lang w:eastAsia="ja-JP"/>
        </w:rPr>
        <w:t xml:space="preserve"> in a scalable manner. The </w:t>
      </w:r>
      <w:proofErr w:type="spellStart"/>
      <w:r w:rsidRPr="00CF3217">
        <w:rPr>
          <w:lang w:eastAsia="ja-JP"/>
        </w:rPr>
        <w:t>HeNB</w:t>
      </w:r>
      <w:proofErr w:type="spellEnd"/>
      <w:r w:rsidRPr="00CF3217">
        <w:rPr>
          <w:lang w:eastAsia="ja-JP"/>
        </w:rPr>
        <w:t xml:space="preserve"> GW serves as a concentrator for the C-Plane, specifically the S1-MME interface </w:t>
      </w:r>
      <w:r w:rsidRPr="00CF3217">
        <w:t>and X2-eNB interface</w:t>
      </w:r>
      <w:r w:rsidRPr="00CF3217">
        <w:rPr>
          <w:lang w:eastAsia="ja-JP"/>
        </w:rPr>
        <w:t xml:space="preserve">. The S1-U interface from the </w:t>
      </w:r>
      <w:proofErr w:type="spellStart"/>
      <w:r w:rsidRPr="00CF3217">
        <w:rPr>
          <w:lang w:eastAsia="ja-JP"/>
        </w:rPr>
        <w:t>HeNB</w:t>
      </w:r>
      <w:proofErr w:type="spellEnd"/>
      <w:r w:rsidRPr="00CF3217">
        <w:rPr>
          <w:lang w:eastAsia="ja-JP"/>
        </w:rPr>
        <w:t xml:space="preserve"> may be terminated at the </w:t>
      </w:r>
      <w:proofErr w:type="spellStart"/>
      <w:r w:rsidRPr="00CF3217">
        <w:rPr>
          <w:lang w:eastAsia="ja-JP"/>
        </w:rPr>
        <w:t>HeNB</w:t>
      </w:r>
      <w:proofErr w:type="spellEnd"/>
      <w:r w:rsidRPr="00CF3217">
        <w:rPr>
          <w:lang w:eastAsia="ja-JP"/>
        </w:rPr>
        <w:t xml:space="preserve"> GW, or a direct logical U-Plane connection between </w:t>
      </w:r>
      <w:proofErr w:type="spellStart"/>
      <w:r w:rsidRPr="00CF3217">
        <w:rPr>
          <w:lang w:eastAsia="ja-JP"/>
        </w:rPr>
        <w:t>HeNB</w:t>
      </w:r>
      <w:proofErr w:type="spellEnd"/>
      <w:r w:rsidRPr="00CF3217">
        <w:rPr>
          <w:lang w:eastAsia="ja-JP"/>
        </w:rPr>
        <w:t xml:space="preserve"> and S-GW may be used.</w:t>
      </w:r>
    </w:p>
    <w:p w:rsidR="00842A34" w:rsidRPr="00CF3217" w:rsidRDefault="00842A34" w:rsidP="00842A34">
      <w:r w:rsidRPr="00CF3217">
        <w:t xml:space="preserve">The E-UTRAN architecture (not including </w:t>
      </w:r>
      <w:proofErr w:type="spellStart"/>
      <w:r w:rsidRPr="00CF3217">
        <w:t>HeNB</w:t>
      </w:r>
      <w:proofErr w:type="spellEnd"/>
      <w:r w:rsidRPr="00CF3217">
        <w:t xml:space="preserve"> GW and RNs) is illustrated in Fig. 4.</w:t>
      </w:r>
    </w:p>
    <w:p w:rsidR="00842A34" w:rsidRPr="00CF3217" w:rsidRDefault="00842A34" w:rsidP="00842A34">
      <w:pPr>
        <w:pStyle w:val="FigureNo"/>
      </w:pPr>
      <w:r w:rsidRPr="00CF3217">
        <w:lastRenderedPageBreak/>
        <w:t>FIGURE 4</w:t>
      </w:r>
    </w:p>
    <w:p w:rsidR="00842A34" w:rsidRPr="00CF3217" w:rsidRDefault="00842A34" w:rsidP="00842A34">
      <w:pPr>
        <w:pStyle w:val="Figuretitle"/>
      </w:pPr>
      <w:r w:rsidRPr="00CF3217">
        <w:t>Overall architecture</w:t>
      </w:r>
    </w:p>
    <w:p w:rsidR="00842A34" w:rsidRPr="00CF3217" w:rsidRDefault="00842A34" w:rsidP="00842A34">
      <w:pPr>
        <w:pStyle w:val="Figure"/>
      </w:pPr>
      <w:r w:rsidRPr="00C93634">
        <w:object w:dxaOrig="3102" w:dyaOrig="2744">
          <v:shape id="_x0000_i1028" type="#_x0000_t75" style="width:256.8pt;height:224.4pt" o:ole="">
            <v:imagedata r:id="rId15" o:title=""/>
          </v:shape>
          <o:OLEObject Type="Embed" ProgID="CorelDRAW.Graphic.14" ShapeID="_x0000_i1028" DrawAspect="Content" ObjectID="_1574750191" r:id="rId16"/>
        </w:object>
      </w:r>
    </w:p>
    <w:p w:rsidR="00842A34" w:rsidRPr="00CF3217" w:rsidRDefault="00842A34" w:rsidP="00842A34">
      <w:r w:rsidRPr="00CF3217">
        <w:t xml:space="preserve">The </w:t>
      </w:r>
      <w:proofErr w:type="spellStart"/>
      <w:r w:rsidRPr="00CF3217">
        <w:t>eNB</w:t>
      </w:r>
      <w:proofErr w:type="spellEnd"/>
      <w:r w:rsidRPr="00CF3217">
        <w:t xml:space="preserve"> hosts the following functions: </w:t>
      </w:r>
    </w:p>
    <w:p w:rsidR="00842A34" w:rsidRPr="00CF3217" w:rsidRDefault="00842A34" w:rsidP="00842A34">
      <w:pPr>
        <w:pStyle w:val="enumlev1"/>
      </w:pPr>
      <w:r w:rsidRPr="00CF3217">
        <w:t>–</w:t>
      </w:r>
      <w:r w:rsidRPr="00CF3217">
        <w:tab/>
        <w:t>functions for Radio Resource Management: Radio Bearer Control, Radio Admission Control, Connection Mobility Control, Dynamic allocation of resources to UEs in both uplink and downlink (scheduling);</w:t>
      </w:r>
    </w:p>
    <w:p w:rsidR="00842A34" w:rsidRPr="00CF3217" w:rsidRDefault="00842A34" w:rsidP="00842A34">
      <w:pPr>
        <w:pStyle w:val="enumlev1"/>
      </w:pPr>
      <w:r w:rsidRPr="00CF3217">
        <w:t>–</w:t>
      </w:r>
      <w:r w:rsidRPr="00CF3217">
        <w:tab/>
        <w:t>IP header compression and encryption of user data stream;</w:t>
      </w:r>
    </w:p>
    <w:p w:rsidR="00842A34" w:rsidRPr="00CF3217" w:rsidRDefault="00842A34" w:rsidP="00842A34">
      <w:pPr>
        <w:pStyle w:val="enumlev1"/>
      </w:pPr>
      <w:r w:rsidRPr="00CF3217">
        <w:t>–</w:t>
      </w:r>
      <w:r w:rsidRPr="00CF3217">
        <w:tab/>
        <w:t>selection of an MME at UE attachment</w:t>
      </w:r>
      <w:r w:rsidRPr="00CF3217">
        <w:rPr>
          <w:lang w:val="en-US"/>
        </w:rPr>
        <w:t xml:space="preserve"> when no routing to an MME can be determined from the information provided by the UE</w:t>
      </w:r>
      <w:r w:rsidRPr="00CF3217">
        <w:t>;</w:t>
      </w:r>
    </w:p>
    <w:p w:rsidR="00842A34" w:rsidRPr="00CF3217" w:rsidRDefault="00842A34" w:rsidP="00842A34">
      <w:pPr>
        <w:pStyle w:val="enumlev1"/>
      </w:pPr>
      <w:r w:rsidRPr="00CF3217">
        <w:t>–</w:t>
      </w:r>
      <w:r w:rsidRPr="00CF3217">
        <w:tab/>
        <w:t>routing of User Plane data towards S-GW;</w:t>
      </w:r>
    </w:p>
    <w:p w:rsidR="00842A34" w:rsidRPr="00CF3217" w:rsidRDefault="00842A34" w:rsidP="00842A34">
      <w:pPr>
        <w:pStyle w:val="enumlev1"/>
      </w:pPr>
      <w:r w:rsidRPr="00CF3217">
        <w:t>–</w:t>
      </w:r>
      <w:r w:rsidRPr="00CF3217">
        <w:tab/>
        <w:t>scheduling and transmission of paging messages (originated from the MME);</w:t>
      </w:r>
    </w:p>
    <w:p w:rsidR="00842A34" w:rsidRPr="00CF3217" w:rsidRDefault="00842A34" w:rsidP="00842A34">
      <w:pPr>
        <w:pStyle w:val="enumlev1"/>
      </w:pPr>
      <w:r w:rsidRPr="00CF3217">
        <w:t>–</w:t>
      </w:r>
      <w:r w:rsidRPr="00CF3217">
        <w:tab/>
        <w:t>scheduling and transmission of broadcast information (originated from the MME or O&amp;M);</w:t>
      </w:r>
    </w:p>
    <w:p w:rsidR="00842A34" w:rsidRPr="00CF3217" w:rsidRDefault="00842A34" w:rsidP="00842A34">
      <w:pPr>
        <w:pStyle w:val="enumlev1"/>
      </w:pPr>
      <w:r w:rsidRPr="00CF3217">
        <w:t>–</w:t>
      </w:r>
      <w:r w:rsidRPr="00CF3217">
        <w:tab/>
        <w:t>measurement and measurement reporting configuration for mobility and scheduling;</w:t>
      </w:r>
    </w:p>
    <w:p w:rsidR="00842A34" w:rsidRPr="00CF3217" w:rsidRDefault="00842A34" w:rsidP="00842A34">
      <w:pPr>
        <w:pStyle w:val="enumlev1"/>
        <w:rPr>
          <w:lang w:val="en-US"/>
        </w:rPr>
      </w:pPr>
      <w:r w:rsidRPr="00CF3217">
        <w:t>–</w:t>
      </w:r>
      <w:r w:rsidRPr="00CF3217">
        <w:tab/>
        <w:t>s</w:t>
      </w:r>
      <w:proofErr w:type="spellStart"/>
      <w:r w:rsidRPr="00CF3217">
        <w:rPr>
          <w:lang w:val="en-US"/>
        </w:rPr>
        <w:t>cheduling</w:t>
      </w:r>
      <w:proofErr w:type="spellEnd"/>
      <w:r w:rsidRPr="00CF3217">
        <w:rPr>
          <w:lang w:val="en-US"/>
        </w:rPr>
        <w:t xml:space="preserve"> and transmission of PWS (which includes ETWS and CMAS) messages (originated from the MME);</w:t>
      </w:r>
    </w:p>
    <w:p w:rsidR="00842A34" w:rsidRPr="00CF3217" w:rsidRDefault="00842A34" w:rsidP="00842A34">
      <w:pPr>
        <w:pStyle w:val="enumlev1"/>
        <w:rPr>
          <w:lang w:val="en-US"/>
        </w:rPr>
      </w:pPr>
      <w:r w:rsidRPr="00CF3217">
        <w:t>–</w:t>
      </w:r>
      <w:r w:rsidRPr="00CF3217">
        <w:tab/>
      </w:r>
      <w:r w:rsidRPr="00CF3217">
        <w:rPr>
          <w:lang w:val="en-US"/>
        </w:rPr>
        <w:t>CSG handling;</w:t>
      </w:r>
    </w:p>
    <w:p w:rsidR="00842A34" w:rsidRPr="00CF3217" w:rsidRDefault="00842A34" w:rsidP="00842A34">
      <w:pPr>
        <w:pStyle w:val="enumlev1"/>
        <w:rPr>
          <w:lang w:val="en-US"/>
        </w:rPr>
      </w:pPr>
      <w:r w:rsidRPr="00CF3217">
        <w:t>–</w:t>
      </w:r>
      <w:r w:rsidRPr="00CF3217">
        <w:tab/>
      </w:r>
      <w:r w:rsidRPr="00CF3217">
        <w:rPr>
          <w:lang w:val="en-US"/>
        </w:rPr>
        <w:t>Transport level packet marking in the uplink.</w:t>
      </w:r>
    </w:p>
    <w:p w:rsidR="00842A34" w:rsidRPr="00CF3217" w:rsidRDefault="00842A34" w:rsidP="00842A34">
      <w:pPr>
        <w:pStyle w:val="enumlev1"/>
      </w:pPr>
      <w:r w:rsidRPr="00CF3217">
        <w:t xml:space="preserve">The </w:t>
      </w:r>
      <w:proofErr w:type="spellStart"/>
      <w:r w:rsidRPr="00CF3217">
        <w:rPr>
          <w:rFonts w:eastAsia="Malgun Gothic"/>
          <w:lang w:eastAsia="ko-KR"/>
        </w:rPr>
        <w:t>D</w:t>
      </w:r>
      <w:r w:rsidRPr="00CF3217">
        <w:t>eNB</w:t>
      </w:r>
      <w:proofErr w:type="spellEnd"/>
      <w:r w:rsidRPr="00CF3217">
        <w:t xml:space="preserve"> hosts the following functions</w:t>
      </w:r>
      <w:r w:rsidRPr="00CF3217">
        <w:rPr>
          <w:rFonts w:eastAsia="Malgun Gothic"/>
          <w:lang w:eastAsia="ko-KR"/>
        </w:rPr>
        <w:t xml:space="preserve"> in addition to the </w:t>
      </w:r>
      <w:proofErr w:type="spellStart"/>
      <w:r w:rsidRPr="00CF3217">
        <w:rPr>
          <w:rFonts w:eastAsia="Malgun Gothic"/>
          <w:lang w:eastAsia="ko-KR"/>
        </w:rPr>
        <w:t>eNB</w:t>
      </w:r>
      <w:proofErr w:type="spellEnd"/>
      <w:r w:rsidRPr="00CF3217">
        <w:rPr>
          <w:rFonts w:eastAsia="Malgun Gothic"/>
          <w:lang w:eastAsia="ko-KR"/>
        </w:rPr>
        <w:t xml:space="preserve"> functions</w:t>
      </w:r>
      <w:r w:rsidRPr="00CF3217">
        <w:t>:</w:t>
      </w:r>
    </w:p>
    <w:p w:rsidR="00842A34" w:rsidRPr="00CF3217" w:rsidRDefault="00842A34" w:rsidP="00842A34">
      <w:pPr>
        <w:pStyle w:val="enumlev1"/>
        <w:rPr>
          <w:lang w:val="en-US" w:eastAsia="ja-JP"/>
        </w:rPr>
      </w:pPr>
      <w:r w:rsidRPr="00CF3217">
        <w:t>–</w:t>
      </w:r>
      <w:r w:rsidRPr="00CF3217">
        <w:tab/>
      </w:r>
      <w:r w:rsidRPr="00CF3217">
        <w:rPr>
          <w:lang w:val="en-US" w:eastAsia="ja-JP"/>
        </w:rPr>
        <w:t>S1/X2 proxy functionality for supporting RNs;</w:t>
      </w:r>
    </w:p>
    <w:p w:rsidR="00842A34" w:rsidRPr="00CF3217" w:rsidRDefault="00842A34" w:rsidP="00842A34">
      <w:pPr>
        <w:pStyle w:val="enumlev1"/>
      </w:pPr>
      <w:r w:rsidRPr="00CF3217">
        <w:t>–</w:t>
      </w:r>
      <w:r w:rsidRPr="00CF3217">
        <w:tab/>
      </w:r>
      <w:r w:rsidRPr="00CF3217">
        <w:rPr>
          <w:lang w:val="en-US" w:eastAsia="ja-JP"/>
        </w:rPr>
        <w:t>S11 termination and S-GW/P-GW functionality for supporting RNs.</w:t>
      </w:r>
    </w:p>
    <w:p w:rsidR="00842A34" w:rsidRPr="00CF3217" w:rsidRDefault="00842A34" w:rsidP="00842A34">
      <w:r w:rsidRPr="00CF3217">
        <w:t>The MME hosts the following functions:</w:t>
      </w:r>
    </w:p>
    <w:p w:rsidR="00842A34" w:rsidRPr="00CF3217" w:rsidRDefault="00842A34" w:rsidP="00842A34">
      <w:pPr>
        <w:pStyle w:val="enumlev1"/>
      </w:pPr>
      <w:r w:rsidRPr="00CF3217">
        <w:t>–</w:t>
      </w:r>
      <w:r w:rsidRPr="00CF3217">
        <w:tab/>
        <w:t xml:space="preserve">NAS signalling; </w:t>
      </w:r>
    </w:p>
    <w:p w:rsidR="00842A34" w:rsidRPr="00CF3217" w:rsidRDefault="00842A34" w:rsidP="00842A34">
      <w:pPr>
        <w:pStyle w:val="enumlev1"/>
      </w:pPr>
      <w:r w:rsidRPr="00CF3217">
        <w:t>–</w:t>
      </w:r>
      <w:r w:rsidRPr="00CF3217">
        <w:tab/>
        <w:t>NAS signalling security;</w:t>
      </w:r>
    </w:p>
    <w:p w:rsidR="00842A34" w:rsidRPr="00CF3217" w:rsidRDefault="00842A34" w:rsidP="00842A34">
      <w:pPr>
        <w:pStyle w:val="enumlev1"/>
      </w:pPr>
      <w:r w:rsidRPr="00CF3217">
        <w:t>–</w:t>
      </w:r>
      <w:r w:rsidRPr="00CF3217">
        <w:tab/>
        <w:t>Inter-CN node signalling for mobility between 3GPP access networks;</w:t>
      </w:r>
    </w:p>
    <w:p w:rsidR="00842A34" w:rsidRPr="00CF3217" w:rsidRDefault="00842A34" w:rsidP="00842A34">
      <w:pPr>
        <w:pStyle w:val="enumlev1"/>
      </w:pPr>
      <w:r w:rsidRPr="00CF3217">
        <w:t>–</w:t>
      </w:r>
      <w:r w:rsidRPr="00CF3217">
        <w:tab/>
        <w:t>Idle mode UE Reachability (including control and execution of paging retransmission);</w:t>
      </w:r>
    </w:p>
    <w:p w:rsidR="00842A34" w:rsidRPr="00CF3217" w:rsidRDefault="00842A34" w:rsidP="00842A34">
      <w:pPr>
        <w:pStyle w:val="enumlev1"/>
      </w:pPr>
      <w:r w:rsidRPr="00CF3217">
        <w:t>–</w:t>
      </w:r>
      <w:r w:rsidRPr="00CF3217">
        <w:tab/>
        <w:t>Tracking Area list management (for UE in idle and active mode);</w:t>
      </w:r>
    </w:p>
    <w:p w:rsidR="00842A34" w:rsidRPr="00CF3217" w:rsidRDefault="00842A34" w:rsidP="00842A34">
      <w:pPr>
        <w:pStyle w:val="enumlev1"/>
      </w:pPr>
      <w:r w:rsidRPr="00CF3217">
        <w:lastRenderedPageBreak/>
        <w:t>–</w:t>
      </w:r>
      <w:r w:rsidRPr="00CF3217">
        <w:tab/>
        <w:t>PDN GW and Serving GW selection;</w:t>
      </w:r>
    </w:p>
    <w:p w:rsidR="00842A34" w:rsidRPr="00CF3217" w:rsidRDefault="00842A34" w:rsidP="00842A34">
      <w:pPr>
        <w:pStyle w:val="enumlev1"/>
      </w:pPr>
      <w:r w:rsidRPr="00CF3217">
        <w:t>–</w:t>
      </w:r>
      <w:r w:rsidRPr="00CF3217">
        <w:tab/>
        <w:t>MME selection for handovers with MME change;</w:t>
      </w:r>
    </w:p>
    <w:p w:rsidR="00842A34" w:rsidRPr="00CF3217" w:rsidRDefault="00842A34" w:rsidP="00842A34">
      <w:pPr>
        <w:pStyle w:val="enumlev1"/>
      </w:pPr>
      <w:r w:rsidRPr="00CF3217">
        <w:t>–</w:t>
      </w:r>
      <w:r w:rsidRPr="00CF3217">
        <w:tab/>
        <w:t>SGSN selection for handovers to 2G or 3G 3GPP access networks;</w:t>
      </w:r>
    </w:p>
    <w:p w:rsidR="00842A34" w:rsidRPr="00CF3217" w:rsidRDefault="00842A34" w:rsidP="00842A34">
      <w:pPr>
        <w:pStyle w:val="enumlev1"/>
      </w:pPr>
      <w:r w:rsidRPr="00CF3217">
        <w:t>–</w:t>
      </w:r>
      <w:r w:rsidRPr="00CF3217">
        <w:tab/>
        <w:t>Roaming;</w:t>
      </w:r>
    </w:p>
    <w:p w:rsidR="00842A34" w:rsidRPr="00CF3217" w:rsidRDefault="00842A34" w:rsidP="00842A34">
      <w:pPr>
        <w:pStyle w:val="enumlev1"/>
      </w:pPr>
      <w:r w:rsidRPr="00CF3217">
        <w:t>–</w:t>
      </w:r>
      <w:r w:rsidRPr="00CF3217">
        <w:tab/>
        <w:t>Authentication;</w:t>
      </w:r>
    </w:p>
    <w:p w:rsidR="00842A34" w:rsidRPr="00CF3217" w:rsidRDefault="00842A34" w:rsidP="00842A34">
      <w:pPr>
        <w:pStyle w:val="enumlev1"/>
      </w:pPr>
      <w:r w:rsidRPr="00CF3217">
        <w:t>–</w:t>
      </w:r>
      <w:r w:rsidRPr="00CF3217">
        <w:tab/>
        <w:t>Bearer management functions including dedicated bearer establishment.</w:t>
      </w:r>
    </w:p>
    <w:p w:rsidR="00842A34" w:rsidRPr="00CF3217" w:rsidRDefault="00842A34" w:rsidP="00842A34">
      <w:r w:rsidRPr="00CF3217">
        <w:t>The S-GW hosts the following functions:</w:t>
      </w:r>
    </w:p>
    <w:p w:rsidR="00842A34" w:rsidRPr="00CF3217" w:rsidRDefault="00842A34" w:rsidP="00842A34">
      <w:pPr>
        <w:pStyle w:val="enumlev1"/>
      </w:pPr>
      <w:r w:rsidRPr="00CF3217">
        <w:t>–</w:t>
      </w:r>
      <w:r w:rsidRPr="00CF3217">
        <w:tab/>
        <w:t>The local Mobility Anchor point for inter-</w:t>
      </w:r>
      <w:proofErr w:type="spellStart"/>
      <w:r w:rsidRPr="00CF3217">
        <w:t>eNB</w:t>
      </w:r>
      <w:proofErr w:type="spellEnd"/>
      <w:r w:rsidRPr="00CF3217">
        <w:t xml:space="preserve"> handover;</w:t>
      </w:r>
    </w:p>
    <w:p w:rsidR="00842A34" w:rsidRPr="00CF3217" w:rsidRDefault="00842A34" w:rsidP="00842A34">
      <w:pPr>
        <w:pStyle w:val="enumlev1"/>
      </w:pPr>
      <w:r w:rsidRPr="00CF3217">
        <w:t>–</w:t>
      </w:r>
      <w:r w:rsidRPr="00CF3217">
        <w:tab/>
        <w:t>Mobility anchoring for inter-3GPP mobility;</w:t>
      </w:r>
    </w:p>
    <w:p w:rsidR="00842A34" w:rsidRPr="00CF3217" w:rsidRDefault="00842A34" w:rsidP="00842A34">
      <w:pPr>
        <w:pStyle w:val="enumlev1"/>
      </w:pPr>
      <w:r w:rsidRPr="00CF3217">
        <w:t>–</w:t>
      </w:r>
      <w:r w:rsidRPr="00CF3217">
        <w:tab/>
        <w:t>E-UTRAN idle mode downlink packet buffering and initiation of network triggered service request procedure;</w:t>
      </w:r>
    </w:p>
    <w:p w:rsidR="00842A34" w:rsidRPr="00CF3217" w:rsidRDefault="00842A34" w:rsidP="00842A34">
      <w:pPr>
        <w:pStyle w:val="enumlev1"/>
      </w:pPr>
      <w:r w:rsidRPr="00CF3217">
        <w:t>–</w:t>
      </w:r>
      <w:r w:rsidRPr="00CF3217">
        <w:tab/>
        <w:t>Lawful Interception;</w:t>
      </w:r>
    </w:p>
    <w:p w:rsidR="00842A34" w:rsidRPr="00CF3217" w:rsidRDefault="00842A34" w:rsidP="00842A34">
      <w:pPr>
        <w:pStyle w:val="enumlev1"/>
      </w:pPr>
      <w:r w:rsidRPr="00CF3217">
        <w:t>–</w:t>
      </w:r>
      <w:r w:rsidRPr="00CF3217">
        <w:tab/>
        <w:t>Packet routeing and forwarding;</w:t>
      </w:r>
    </w:p>
    <w:p w:rsidR="00842A34" w:rsidRPr="00CF3217" w:rsidRDefault="00842A34" w:rsidP="00842A34">
      <w:pPr>
        <w:pStyle w:val="enumlev1"/>
      </w:pPr>
      <w:r w:rsidRPr="00CF3217">
        <w:t>–</w:t>
      </w:r>
      <w:r w:rsidRPr="00CF3217">
        <w:tab/>
        <w:t>Transport level packet marking in the uplink and the downlink;</w:t>
      </w:r>
    </w:p>
    <w:p w:rsidR="00842A34" w:rsidRPr="00CF3217" w:rsidRDefault="00842A34" w:rsidP="00842A34">
      <w:pPr>
        <w:pStyle w:val="enumlev1"/>
      </w:pPr>
      <w:r w:rsidRPr="00CF3217">
        <w:t>–</w:t>
      </w:r>
      <w:r w:rsidRPr="00CF3217">
        <w:tab/>
        <w:t>Accounting on user and QCI granularity for inter-operator charging;</w:t>
      </w:r>
    </w:p>
    <w:p w:rsidR="00842A34" w:rsidRPr="00CF3217" w:rsidRDefault="00842A34" w:rsidP="00842A34">
      <w:pPr>
        <w:pStyle w:val="enumlev1"/>
      </w:pPr>
      <w:r w:rsidRPr="00CF3217">
        <w:t>–</w:t>
      </w:r>
      <w:r w:rsidRPr="00CF3217">
        <w:tab/>
        <w:t>UL and DL charging per UE, PDN, and QCI.</w:t>
      </w:r>
    </w:p>
    <w:p w:rsidR="00842A34" w:rsidRPr="00CF3217" w:rsidRDefault="00842A34" w:rsidP="00842A34">
      <w:r w:rsidRPr="00CF3217">
        <w:t>The PDN Gateway (P-GW) hosts the following functions:</w:t>
      </w:r>
    </w:p>
    <w:p w:rsidR="00842A34" w:rsidRPr="00CF3217" w:rsidRDefault="00842A34" w:rsidP="00842A34">
      <w:pPr>
        <w:pStyle w:val="enumlev1"/>
      </w:pPr>
      <w:r w:rsidRPr="00CF3217">
        <w:t>–</w:t>
      </w:r>
      <w:r w:rsidRPr="00CF3217">
        <w:tab/>
        <w:t>Per-user based packet filtering (by, e.g. deep packet inspection);</w:t>
      </w:r>
    </w:p>
    <w:p w:rsidR="00842A34" w:rsidRPr="00CF3217" w:rsidRDefault="00842A34" w:rsidP="00842A34">
      <w:pPr>
        <w:pStyle w:val="enumlev1"/>
      </w:pPr>
      <w:r w:rsidRPr="00CF3217">
        <w:t>–</w:t>
      </w:r>
      <w:r w:rsidRPr="00CF3217">
        <w:tab/>
        <w:t>Lawful Interception;</w:t>
      </w:r>
    </w:p>
    <w:p w:rsidR="00842A34" w:rsidRPr="00CF3217" w:rsidRDefault="00842A34" w:rsidP="00842A34">
      <w:pPr>
        <w:pStyle w:val="enumlev1"/>
      </w:pPr>
      <w:r w:rsidRPr="00CF3217">
        <w:t>–</w:t>
      </w:r>
      <w:r w:rsidRPr="00CF3217">
        <w:tab/>
        <w:t>UE IP address allocation;</w:t>
      </w:r>
    </w:p>
    <w:p w:rsidR="00842A34" w:rsidRPr="00CF3217" w:rsidRDefault="00842A34" w:rsidP="00842A34">
      <w:pPr>
        <w:pStyle w:val="enumlev1"/>
      </w:pPr>
      <w:r w:rsidRPr="00CF3217">
        <w:t>–</w:t>
      </w:r>
      <w:r w:rsidRPr="00CF3217">
        <w:tab/>
        <w:t>Transport level packet marking in the downlink;</w:t>
      </w:r>
    </w:p>
    <w:p w:rsidR="00842A34" w:rsidRPr="00CF3217" w:rsidRDefault="00842A34" w:rsidP="00842A34">
      <w:pPr>
        <w:pStyle w:val="enumlev1"/>
      </w:pPr>
      <w:r w:rsidRPr="00CF3217">
        <w:t>–</w:t>
      </w:r>
      <w:r w:rsidRPr="00CF3217">
        <w:tab/>
        <w:t>UL and DL service level charging, gating and rate enforcement;</w:t>
      </w:r>
    </w:p>
    <w:p w:rsidR="00842A34" w:rsidRPr="00CF3217" w:rsidRDefault="00842A34" w:rsidP="00842A34">
      <w:pPr>
        <w:pStyle w:val="enumlev1"/>
      </w:pPr>
      <w:r w:rsidRPr="00CF3217">
        <w:t>–</w:t>
      </w:r>
      <w:r w:rsidRPr="00CF3217">
        <w:tab/>
        <w:t>DL rate enforcement based on AMBR.</w:t>
      </w:r>
    </w:p>
    <w:p w:rsidR="00842A34" w:rsidRPr="00CF3217" w:rsidRDefault="00842A34" w:rsidP="00842A34">
      <w:r w:rsidRPr="00CF3217">
        <w:t>This is summarized in Fig. 5 where yellow boxes depict the logical nodes, white boxes depict the functional entities of the control plane and blue boxes depict the radio protocol layers.</w:t>
      </w:r>
    </w:p>
    <w:p w:rsidR="00842A34" w:rsidRPr="00CF3217" w:rsidRDefault="00842A34" w:rsidP="00842A34">
      <w:pPr>
        <w:pStyle w:val="FigureNo"/>
      </w:pPr>
      <w:r w:rsidRPr="00CF3217">
        <w:lastRenderedPageBreak/>
        <w:t>FIGURE 5</w:t>
      </w:r>
    </w:p>
    <w:p w:rsidR="00842A34" w:rsidRPr="00CF3217" w:rsidRDefault="00842A34" w:rsidP="00842A34">
      <w:pPr>
        <w:pStyle w:val="Figuretitle"/>
      </w:pPr>
      <w:r w:rsidRPr="00CF3217">
        <w:t>Overall architecture of the E-UTRAN radio access network</w:t>
      </w:r>
    </w:p>
    <w:p w:rsidR="00842A34" w:rsidRPr="00CF3217" w:rsidRDefault="00842A34" w:rsidP="00842A34">
      <w:pPr>
        <w:pStyle w:val="Figure"/>
      </w:pPr>
      <w:r w:rsidRPr="00C93634">
        <w:rPr>
          <w:noProof/>
          <w:lang w:val="en-US" w:eastAsia="zh-CN"/>
        </w:rPr>
        <w:object w:dxaOrig="5368" w:dyaOrig="4013">
          <v:shape id="_x0000_i1029" type="#_x0000_t75" style="width:441.6pt;height:330.6pt" o:ole="">
            <v:imagedata r:id="rId17" o:title=""/>
          </v:shape>
          <o:OLEObject Type="Embed" ProgID="CorelDRAW.Graphic.14" ShapeID="_x0000_i1029" DrawAspect="Content" ObjectID="_1574750192" r:id="rId18"/>
        </w:object>
      </w:r>
    </w:p>
    <w:p w:rsidR="00842A34" w:rsidRPr="00CF3217" w:rsidRDefault="00842A34" w:rsidP="00A4056E">
      <w:r w:rsidRPr="00CF3217">
        <w:t xml:space="preserve">In Dual Connectivity, a data radio bearer can be configured as Master Cell Group (MCG) bearer, Secondary Cell Group (SCG) bearer or a split bearer. The MCG bearer is served by the Master </w:t>
      </w:r>
      <w:proofErr w:type="spellStart"/>
      <w:r w:rsidRPr="00CF3217">
        <w:t>eNB</w:t>
      </w:r>
      <w:proofErr w:type="spellEnd"/>
      <w:r w:rsidRPr="00CF3217">
        <w:t xml:space="preserve"> (</w:t>
      </w:r>
      <w:proofErr w:type="spellStart"/>
      <w:r w:rsidRPr="00CF3217">
        <w:t>MeNB</w:t>
      </w:r>
      <w:proofErr w:type="spellEnd"/>
      <w:r w:rsidRPr="00CF3217">
        <w:t xml:space="preserve">), SCG bearer by the Secondary </w:t>
      </w:r>
      <w:proofErr w:type="spellStart"/>
      <w:r w:rsidRPr="00CF3217">
        <w:t>eNB</w:t>
      </w:r>
      <w:proofErr w:type="spellEnd"/>
      <w:r w:rsidRPr="00CF3217">
        <w:t xml:space="preserve"> (</w:t>
      </w:r>
      <w:proofErr w:type="spellStart"/>
      <w:r w:rsidRPr="00CF3217">
        <w:t>SeNB</w:t>
      </w:r>
      <w:proofErr w:type="spellEnd"/>
      <w:r w:rsidRPr="00CF3217">
        <w:t xml:space="preserve">) and the split bearer is served by both </w:t>
      </w:r>
      <w:proofErr w:type="spellStart"/>
      <w:r w:rsidRPr="00CF3217">
        <w:t>eNBs</w:t>
      </w:r>
      <w:proofErr w:type="spellEnd"/>
      <w:r w:rsidRPr="00CF3217">
        <w:t xml:space="preserve">. For a split bearer, a common PDCP entity is located in the </w:t>
      </w:r>
      <w:proofErr w:type="spellStart"/>
      <w:r w:rsidRPr="00CF3217">
        <w:t>MeNB</w:t>
      </w:r>
      <w:proofErr w:type="spellEnd"/>
      <w:r w:rsidRPr="00CF3217">
        <w:t xml:space="preserve">, but there are two RLC entities, one terminating in the </w:t>
      </w:r>
      <w:proofErr w:type="spellStart"/>
      <w:r w:rsidRPr="00CF3217">
        <w:t>MeNB</w:t>
      </w:r>
      <w:proofErr w:type="spellEnd"/>
      <w:r w:rsidRPr="00CF3217">
        <w:t xml:space="preserve"> and one in the </w:t>
      </w:r>
      <w:proofErr w:type="spellStart"/>
      <w:r w:rsidRPr="00CF3217">
        <w:t>SeNB</w:t>
      </w:r>
      <w:proofErr w:type="spellEnd"/>
      <w:r w:rsidRPr="00CF3217">
        <w:t>.</w:t>
      </w:r>
    </w:p>
    <w:p w:rsidR="00842A34" w:rsidRPr="00CF3217" w:rsidRDefault="00842A34" w:rsidP="00842A34">
      <w:pPr>
        <w:pStyle w:val="Titolo4"/>
      </w:pPr>
      <w:r w:rsidRPr="00CF3217">
        <w:t>5.1.1.3</w:t>
      </w:r>
      <w:r w:rsidRPr="00CF3217">
        <w:tab/>
        <w:t>Physical layer</w:t>
      </w:r>
    </w:p>
    <w:p w:rsidR="00842A34" w:rsidRPr="00CF3217" w:rsidRDefault="00842A34" w:rsidP="00842A34">
      <w:pPr>
        <w:pStyle w:val="Titolo5"/>
      </w:pPr>
      <w:r w:rsidRPr="00CF3217">
        <w:t>5.1.1.3.1</w:t>
      </w:r>
      <w:r w:rsidRPr="00CF3217">
        <w:tab/>
        <w:t>Transport Channels</w:t>
      </w:r>
    </w:p>
    <w:p w:rsidR="00842A34" w:rsidRPr="00CF3217" w:rsidRDefault="00842A34" w:rsidP="00842A34">
      <w:r w:rsidRPr="00CF3217">
        <w:t>Transport channels are the services offered by the physical layer to MAC and higher layers.</w:t>
      </w:r>
    </w:p>
    <w:p w:rsidR="00842A34" w:rsidRPr="00CF3217" w:rsidRDefault="00842A34" w:rsidP="00842A34">
      <w:r w:rsidRPr="00CF3217">
        <w:t xml:space="preserve">For UTRA, the general classification of transport channels is into two groups: </w:t>
      </w:r>
    </w:p>
    <w:p w:rsidR="00842A34" w:rsidRPr="00CF3217" w:rsidRDefault="00842A34" w:rsidP="00842A34">
      <w:pPr>
        <w:pStyle w:val="enumlev1"/>
      </w:pPr>
      <w:r w:rsidRPr="00CF3217">
        <w:rPr>
          <w:szCs w:val="24"/>
        </w:rPr>
        <w:sym w:font="Symbol" w:char="F02D"/>
      </w:r>
      <w:r w:rsidRPr="00CF3217">
        <w:tab/>
        <w:t xml:space="preserve">Common transport channels where there is a need for explicit UE identification when </w:t>
      </w:r>
      <w:r w:rsidRPr="00CF3217">
        <w:br/>
        <w:t>a particular UE is addressed or a particular group of UEs are addressed.</w:t>
      </w:r>
    </w:p>
    <w:p w:rsidR="00842A34" w:rsidRPr="00CF3217" w:rsidRDefault="00842A34" w:rsidP="00842A34">
      <w:pPr>
        <w:pStyle w:val="enumlev1"/>
      </w:pPr>
      <w:r w:rsidRPr="00CF3217">
        <w:rPr>
          <w:szCs w:val="24"/>
        </w:rPr>
        <w:sym w:font="Symbol" w:char="F02D"/>
      </w:r>
      <w:r w:rsidRPr="00CF3217">
        <w:tab/>
        <w:t>Dedicated transport channels where a UE is implicitly identified by the physical channel, i.e. code and frequency.</w:t>
      </w:r>
    </w:p>
    <w:p w:rsidR="00842A34" w:rsidRPr="00CF3217" w:rsidRDefault="00842A34" w:rsidP="00842A34">
      <w:r w:rsidRPr="00CF3217">
        <w:t>Common transport channel types are:</w:t>
      </w:r>
    </w:p>
    <w:p w:rsidR="00842A34" w:rsidRPr="00CF3217" w:rsidRDefault="00842A34" w:rsidP="00842A34">
      <w:pPr>
        <w:pStyle w:val="enumlev1"/>
        <w:rPr>
          <w:b/>
          <w:bCs/>
        </w:rPr>
      </w:pPr>
      <w:r w:rsidRPr="00CF3217">
        <w:rPr>
          <w:szCs w:val="24"/>
        </w:rPr>
        <w:sym w:font="Symbol" w:char="F02D"/>
      </w:r>
      <w:r w:rsidRPr="00CF3217">
        <w:rPr>
          <w:b/>
          <w:bCs/>
        </w:rPr>
        <w:tab/>
        <w:t>Random Access Channel (RACH)</w:t>
      </w:r>
    </w:p>
    <w:p w:rsidR="00842A34" w:rsidRPr="00CF3217" w:rsidRDefault="00842A34" w:rsidP="00842A34">
      <w:pPr>
        <w:pStyle w:val="enumlev1"/>
      </w:pPr>
      <w:r w:rsidRPr="00CF3217">
        <w:tab/>
        <w:t>A contention based uplink channel used for transmission of relatively small amounts of data, e.g. for initial access or non-real-time dedicated control or traffic data.</w:t>
      </w:r>
    </w:p>
    <w:p w:rsidR="00842A34" w:rsidRPr="00CF3217" w:rsidRDefault="00842A34" w:rsidP="00842A34">
      <w:pPr>
        <w:tabs>
          <w:tab w:val="clear" w:pos="1134"/>
          <w:tab w:val="clear" w:pos="1871"/>
          <w:tab w:val="clear" w:pos="2268"/>
        </w:tabs>
        <w:overflowPunct/>
        <w:autoSpaceDE/>
        <w:autoSpaceDN/>
        <w:adjustRightInd/>
        <w:spacing w:before="0"/>
        <w:textAlignment w:val="auto"/>
      </w:pPr>
      <w:r w:rsidRPr="00CF3217">
        <w:br w:type="page"/>
      </w:r>
    </w:p>
    <w:p w:rsidR="00842A34" w:rsidRPr="00CF3217" w:rsidRDefault="00842A34" w:rsidP="00842A34">
      <w:pPr>
        <w:pStyle w:val="enumlev1"/>
        <w:rPr>
          <w:b/>
          <w:bCs/>
        </w:rPr>
      </w:pPr>
      <w:r w:rsidRPr="00CF3217">
        <w:rPr>
          <w:szCs w:val="24"/>
        </w:rPr>
        <w:lastRenderedPageBreak/>
        <w:sym w:font="Symbol" w:char="F02D"/>
      </w:r>
      <w:r w:rsidRPr="00CF3217">
        <w:rPr>
          <w:b/>
          <w:bCs/>
        </w:rPr>
        <w:tab/>
        <w:t>Common Packet Channel (CPCH)</w:t>
      </w:r>
      <w:r w:rsidRPr="00CF3217">
        <w:rPr>
          <w:rStyle w:val="Rimandonotaapidipagina"/>
          <w:b/>
          <w:bCs/>
        </w:rPr>
        <w:footnoteReference w:customMarkFollows="1" w:id="1"/>
        <w:t>*</w:t>
      </w:r>
    </w:p>
    <w:p w:rsidR="00842A34" w:rsidRPr="00CF3217" w:rsidRDefault="00842A34" w:rsidP="00842A34">
      <w:pPr>
        <w:pStyle w:val="enumlev1"/>
      </w:pPr>
      <w:r w:rsidRPr="00CF3217">
        <w:tab/>
        <w:t xml:space="preserve">A contention based uplink channel used for transmission of </w:t>
      </w:r>
      <w:proofErr w:type="spellStart"/>
      <w:r w:rsidRPr="00CF3217">
        <w:t>bursty</w:t>
      </w:r>
      <w:proofErr w:type="spellEnd"/>
      <w:r w:rsidRPr="00CF3217">
        <w:t xml:space="preserve"> data traffic. </w:t>
      </w:r>
      <w:r w:rsidRPr="00CF3217">
        <w:br/>
        <w:t>The common packet channel is shared by the UEs in a cell and therefore, it is a common resource. The CPCH is fast power controlled.</w:t>
      </w:r>
    </w:p>
    <w:p w:rsidR="00842A34" w:rsidRPr="00CF3217" w:rsidRDefault="00842A34" w:rsidP="00842A34">
      <w:pPr>
        <w:pStyle w:val="enumlev1"/>
        <w:keepNext/>
        <w:keepLines/>
        <w:rPr>
          <w:b/>
          <w:bCs/>
        </w:rPr>
      </w:pPr>
      <w:r w:rsidRPr="00CF3217">
        <w:rPr>
          <w:szCs w:val="24"/>
        </w:rPr>
        <w:sym w:font="Symbol" w:char="F02D"/>
      </w:r>
      <w:r w:rsidRPr="00CF3217">
        <w:rPr>
          <w:b/>
          <w:bCs/>
        </w:rPr>
        <w:tab/>
        <w:t>Forward Access Channel (FACH)</w:t>
      </w:r>
    </w:p>
    <w:p w:rsidR="00842A34" w:rsidRPr="00CF3217" w:rsidRDefault="00842A34" w:rsidP="00842A34">
      <w:pPr>
        <w:pStyle w:val="enumlev1"/>
        <w:keepNext/>
        <w:keepLines/>
      </w:pPr>
      <w:r w:rsidRPr="00CF3217">
        <w:tab/>
        <w:t>A common downlink channel without closed-loop power control used for transmission of relatively small amount of data.</w:t>
      </w:r>
    </w:p>
    <w:p w:rsidR="00842A34" w:rsidRPr="00CF3217" w:rsidRDefault="00842A34" w:rsidP="00842A34">
      <w:pPr>
        <w:pStyle w:val="enumlev1"/>
        <w:rPr>
          <w:b/>
          <w:bCs/>
        </w:rPr>
      </w:pPr>
      <w:r w:rsidRPr="00CF3217">
        <w:rPr>
          <w:szCs w:val="24"/>
        </w:rPr>
        <w:sym w:font="Symbol" w:char="F02D"/>
      </w:r>
      <w:r w:rsidRPr="00CF3217">
        <w:rPr>
          <w:b/>
          <w:bCs/>
        </w:rPr>
        <w:tab/>
        <w:t>Downlink Shared Channel (DSCH)</w:t>
      </w:r>
    </w:p>
    <w:p w:rsidR="00842A34" w:rsidRPr="00CF3217" w:rsidRDefault="00842A34" w:rsidP="00842A34">
      <w:pPr>
        <w:pStyle w:val="enumlev1"/>
      </w:pPr>
      <w:r w:rsidRPr="00CF3217">
        <w:tab/>
        <w:t>A downlink channel shared by several UEs carrying dedicated control or traffic data.</w:t>
      </w:r>
    </w:p>
    <w:p w:rsidR="00842A34" w:rsidRPr="00CF3217" w:rsidRDefault="00842A34" w:rsidP="00842A34">
      <w:pPr>
        <w:pStyle w:val="enumlev1"/>
      </w:pPr>
      <w:r w:rsidRPr="00CF3217">
        <w:rPr>
          <w:szCs w:val="24"/>
        </w:rPr>
        <w:sym w:font="Symbol" w:char="F02D"/>
      </w:r>
      <w:r w:rsidRPr="00CF3217">
        <w:tab/>
      </w:r>
      <w:r w:rsidRPr="00CF3217">
        <w:rPr>
          <w:b/>
          <w:bCs/>
        </w:rPr>
        <w:t>High-speed Downlink Shared Channel (HS-DSCH)</w:t>
      </w:r>
    </w:p>
    <w:p w:rsidR="00842A34" w:rsidRPr="00CF3217" w:rsidRDefault="00842A34" w:rsidP="00842A34">
      <w:pPr>
        <w:pStyle w:val="enumlev1"/>
      </w:pPr>
      <w:r w:rsidRPr="00CF3217">
        <w:tab/>
        <w:t>A downlink channel served by several UEs carrying dedicated control or traffic data. HS</w:t>
      </w:r>
      <w:r w:rsidRPr="00CF3217">
        <w:noBreakHyphen/>
        <w:t>DSCH offers the possibility for high-speed downlink packet access through the support of higher-order modulation, adaptive modulation and coding, fast channel-dependent scheduling, and hybrid ARQ with soft combining.</w:t>
      </w:r>
    </w:p>
    <w:p w:rsidR="00842A34" w:rsidRPr="00CF3217" w:rsidRDefault="00842A34" w:rsidP="00842A34">
      <w:pPr>
        <w:pStyle w:val="enumlev1"/>
        <w:rPr>
          <w:b/>
          <w:bCs/>
        </w:rPr>
      </w:pPr>
      <w:r w:rsidRPr="00CF3217">
        <w:rPr>
          <w:szCs w:val="24"/>
        </w:rPr>
        <w:sym w:font="Symbol" w:char="F02D"/>
      </w:r>
      <w:r w:rsidRPr="00CF3217">
        <w:rPr>
          <w:b/>
          <w:bCs/>
        </w:rPr>
        <w:tab/>
        <w:t>Broadcast Channel (BCH)</w:t>
      </w:r>
    </w:p>
    <w:p w:rsidR="00842A34" w:rsidRPr="00CF3217" w:rsidRDefault="00842A34" w:rsidP="00842A34">
      <w:pPr>
        <w:pStyle w:val="enumlev1"/>
      </w:pPr>
      <w:r w:rsidRPr="00CF3217">
        <w:tab/>
        <w:t>A downlink channel used for broadcast of system information into an entire cell.</w:t>
      </w:r>
    </w:p>
    <w:p w:rsidR="00842A34" w:rsidRPr="00CF3217" w:rsidRDefault="00842A34" w:rsidP="00842A34">
      <w:pPr>
        <w:pStyle w:val="enumlev1"/>
      </w:pPr>
      <w:r w:rsidRPr="00CF3217">
        <w:rPr>
          <w:szCs w:val="24"/>
        </w:rPr>
        <w:sym w:font="Symbol" w:char="F02D"/>
      </w:r>
      <w:r w:rsidRPr="00CF3217">
        <w:tab/>
      </w:r>
      <w:r w:rsidRPr="00CF3217">
        <w:rPr>
          <w:b/>
          <w:bCs/>
        </w:rPr>
        <w:t>Paging Channel (PCH)</w:t>
      </w:r>
    </w:p>
    <w:p w:rsidR="00842A34" w:rsidRPr="00CF3217" w:rsidRDefault="00842A34" w:rsidP="00842A34">
      <w:pPr>
        <w:pStyle w:val="enumlev1"/>
      </w:pPr>
      <w:r w:rsidRPr="00CF3217">
        <w:tab/>
        <w:t>A downlink channel used for broadcast of control information into an entire cell allowing efficient UE sleep mode procedures. Currently identified information types are paging and notification. Another use could be UTRAN notification of change of BCCH information.</w:t>
      </w:r>
    </w:p>
    <w:p w:rsidR="00842A34" w:rsidRPr="00CF3217" w:rsidRDefault="00842A34" w:rsidP="00842A34">
      <w:pPr>
        <w:ind w:left="720" w:hanging="720"/>
      </w:pPr>
      <w:r w:rsidRPr="00CF3217">
        <w:rPr>
          <w:szCs w:val="24"/>
        </w:rPr>
        <w:sym w:font="Symbol" w:char="F02D"/>
      </w:r>
      <w:r w:rsidRPr="00CF3217">
        <w:tab/>
        <w:t xml:space="preserve">Enhanced Dedicated Channel (E-DCH) (FDD and 1.28 </w:t>
      </w:r>
      <w:proofErr w:type="spellStart"/>
      <w:r w:rsidRPr="00CF3217">
        <w:t>Mc</w:t>
      </w:r>
      <w:r w:rsidRPr="00CF3217">
        <w:rPr>
          <w:lang w:eastAsia="ja-JP"/>
        </w:rPr>
        <w:t>hi</w:t>
      </w:r>
      <w:r w:rsidRPr="00CF3217">
        <w:t>p</w:t>
      </w:r>
      <w:proofErr w:type="spellEnd"/>
      <w:r w:rsidRPr="00CF3217">
        <w:rPr>
          <w:lang w:eastAsia="ja-JP"/>
        </w:rPr>
        <w:t>/</w:t>
      </w:r>
      <w:r w:rsidRPr="00CF3217">
        <w:t>s TDD only)</w:t>
      </w:r>
    </w:p>
    <w:p w:rsidR="00842A34" w:rsidRPr="00CF3217" w:rsidRDefault="00842A34" w:rsidP="00842A34">
      <w:pPr>
        <w:ind w:left="720" w:hanging="720"/>
      </w:pPr>
      <w:r w:rsidRPr="00CF3217">
        <w:tab/>
        <w:t xml:space="preserve">For FDD, in CELL_FACH state and IDLE mode, this channel is used for uplink transmission and is shared between UEs by allocation of individual codes, from a common pool of codes assigned for the channel. For 1.28 </w:t>
      </w:r>
      <w:proofErr w:type="spellStart"/>
      <w:r w:rsidRPr="00CF3217">
        <w:t>Mc</w:t>
      </w:r>
      <w:r w:rsidRPr="00CF3217">
        <w:rPr>
          <w:lang w:eastAsia="ja-JP"/>
        </w:rPr>
        <w:t>hi</w:t>
      </w:r>
      <w:r w:rsidRPr="00CF3217">
        <w:t>p</w:t>
      </w:r>
      <w:proofErr w:type="spellEnd"/>
      <w:r w:rsidRPr="00CF3217">
        <w:rPr>
          <w:lang w:eastAsia="ja-JP"/>
        </w:rPr>
        <w:t>/</w:t>
      </w:r>
      <w:r w:rsidRPr="00CF3217">
        <w:t>s TDD, in CELL_FACH state and IDLE mode, this channel is used for uplink transmission and is shared by UEs in CELL_FACH, CELL_DCH and Idle mode.</w:t>
      </w:r>
    </w:p>
    <w:p w:rsidR="00842A34" w:rsidRPr="00CF3217" w:rsidRDefault="00842A34" w:rsidP="00842A34">
      <w:r w:rsidRPr="00CF3217">
        <w:t>Dedicated transport channel types are:</w:t>
      </w:r>
    </w:p>
    <w:p w:rsidR="00842A34" w:rsidRPr="00CF3217" w:rsidRDefault="00842A34" w:rsidP="00842A34">
      <w:pPr>
        <w:pStyle w:val="enumlev1"/>
        <w:rPr>
          <w:b/>
          <w:bCs/>
        </w:rPr>
      </w:pPr>
      <w:r w:rsidRPr="00CF3217">
        <w:rPr>
          <w:szCs w:val="24"/>
        </w:rPr>
        <w:sym w:font="Symbol" w:char="F02D"/>
      </w:r>
      <w:r w:rsidRPr="00CF3217">
        <w:rPr>
          <w:b/>
          <w:bCs/>
        </w:rPr>
        <w:tab/>
        <w:t>Dedicated Channel (DCH)</w:t>
      </w:r>
    </w:p>
    <w:p w:rsidR="00842A34" w:rsidRPr="00CF3217" w:rsidRDefault="00842A34" w:rsidP="00842A34">
      <w:pPr>
        <w:pStyle w:val="enumlev1"/>
      </w:pPr>
      <w:r w:rsidRPr="00CF3217">
        <w:tab/>
        <w:t xml:space="preserve">A channel dedicated to one UE used in uplink or downlink. </w:t>
      </w:r>
    </w:p>
    <w:p w:rsidR="00842A34" w:rsidRPr="00CF3217" w:rsidRDefault="00842A34" w:rsidP="00842A34">
      <w:pPr>
        <w:pStyle w:val="enumlev1"/>
        <w:rPr>
          <w:b/>
          <w:bCs/>
        </w:rPr>
      </w:pPr>
      <w:r w:rsidRPr="00CF3217">
        <w:rPr>
          <w:szCs w:val="24"/>
        </w:rPr>
        <w:sym w:font="Symbol" w:char="F02D"/>
      </w:r>
      <w:r w:rsidRPr="00CF3217">
        <w:rPr>
          <w:b/>
          <w:bCs/>
        </w:rPr>
        <w:tab/>
        <w:t>Enhanced Dedicated Channel (E-DCH)</w:t>
      </w:r>
    </w:p>
    <w:p w:rsidR="00842A34" w:rsidRPr="00CF3217" w:rsidRDefault="00842A34" w:rsidP="00842A34">
      <w:pPr>
        <w:pStyle w:val="enumlev1"/>
      </w:pPr>
      <w:r w:rsidRPr="00CF3217">
        <w:tab/>
        <w:t>A channel dedicated to one UE used in uplink, supporting hybrid ARQ and scheduling to provide high data rates.</w:t>
      </w:r>
    </w:p>
    <w:p w:rsidR="00842A34" w:rsidRPr="00CF3217" w:rsidRDefault="00842A34" w:rsidP="00842A34">
      <w:r w:rsidRPr="00CF3217">
        <w:t xml:space="preserve">On each transport channel, a number of Transport Blocks are delivered to/from the physical layer once every </w:t>
      </w:r>
      <w:r w:rsidRPr="00CF3217">
        <w:rPr>
          <w:i/>
          <w:iCs/>
        </w:rPr>
        <w:t>Transmission Time Interval</w:t>
      </w:r>
      <w:r w:rsidRPr="00CF3217">
        <w:t xml:space="preserve"> (TTI). To each transport channel, there is an associated </w:t>
      </w:r>
      <w:r w:rsidRPr="00CF3217">
        <w:rPr>
          <w:i/>
          <w:iCs/>
        </w:rPr>
        <w:t>Transport Format</w:t>
      </w:r>
      <w:r w:rsidRPr="00CF3217">
        <w:t xml:space="preserve"> or set of transport formats. The transport format describes the physical properties of the transport channel, such as the TTI, the number of transport blocks per TTI, the number of bits per transport blocks, the coding scheme and coding rate, and the modulation scheme.</w:t>
      </w:r>
    </w:p>
    <w:p w:rsidR="00842A34" w:rsidRPr="00CF3217" w:rsidRDefault="00842A34" w:rsidP="00842A34">
      <w:r w:rsidRPr="00CF3217">
        <w:t>For E-UTRA, the following transport channels are defined.</w:t>
      </w:r>
    </w:p>
    <w:p w:rsidR="00842A34" w:rsidRPr="00CF3217" w:rsidRDefault="00842A34" w:rsidP="00842A34">
      <w:pPr>
        <w:tabs>
          <w:tab w:val="clear" w:pos="1134"/>
          <w:tab w:val="clear" w:pos="1871"/>
          <w:tab w:val="clear" w:pos="2268"/>
        </w:tabs>
        <w:overflowPunct/>
        <w:autoSpaceDE/>
        <w:autoSpaceDN/>
        <w:adjustRightInd/>
        <w:spacing w:before="0"/>
        <w:textAlignment w:val="auto"/>
      </w:pPr>
      <w:r w:rsidRPr="00CF3217">
        <w:br w:type="page"/>
      </w:r>
    </w:p>
    <w:p w:rsidR="00842A34" w:rsidRPr="00CF3217" w:rsidRDefault="00842A34" w:rsidP="00842A34">
      <w:r w:rsidRPr="00CF3217">
        <w:lastRenderedPageBreak/>
        <w:t>Downlink transport channel types are:</w:t>
      </w:r>
    </w:p>
    <w:p w:rsidR="00842A34" w:rsidRPr="00CF3217" w:rsidRDefault="00842A34" w:rsidP="00842A34">
      <w:pPr>
        <w:pStyle w:val="enumlev1"/>
      </w:pPr>
      <w:r w:rsidRPr="00CF3217">
        <w:rPr>
          <w:szCs w:val="24"/>
        </w:rPr>
        <w:sym w:font="Symbol" w:char="F02D"/>
      </w:r>
      <w:r w:rsidRPr="00CF3217">
        <w:rPr>
          <w:b/>
          <w:bCs/>
        </w:rPr>
        <w:tab/>
        <w:t>Broadcast Channel (BCH)</w:t>
      </w:r>
      <w:r w:rsidRPr="00CF3217">
        <w:t xml:space="preserve"> characterized by:</w:t>
      </w:r>
    </w:p>
    <w:p w:rsidR="00842A34" w:rsidRPr="00CF3217" w:rsidRDefault="00842A34" w:rsidP="00842A34">
      <w:pPr>
        <w:pStyle w:val="enumlev2"/>
      </w:pPr>
      <w:r w:rsidRPr="00CF3217">
        <w:rPr>
          <w:szCs w:val="24"/>
        </w:rPr>
        <w:sym w:font="Symbol" w:char="F02D"/>
      </w:r>
      <w:r w:rsidRPr="00CF3217">
        <w:tab/>
        <w:t>fixed, pre-defined transport format;</w:t>
      </w:r>
    </w:p>
    <w:p w:rsidR="00842A34" w:rsidRPr="00CF3217" w:rsidRDefault="00842A34" w:rsidP="00842A34">
      <w:pPr>
        <w:pStyle w:val="enumlev2"/>
      </w:pPr>
      <w:r w:rsidRPr="00CF3217">
        <w:rPr>
          <w:szCs w:val="24"/>
        </w:rPr>
        <w:sym w:font="Symbol" w:char="F02D"/>
      </w:r>
      <w:r w:rsidRPr="00CF3217">
        <w:tab/>
        <w:t>requirement to be broadcast in the entire coverage area of the cell.</w:t>
      </w:r>
    </w:p>
    <w:p w:rsidR="00842A34" w:rsidRPr="00CF3217" w:rsidRDefault="00842A34" w:rsidP="00842A34">
      <w:pPr>
        <w:pStyle w:val="enumlev1"/>
      </w:pPr>
      <w:r w:rsidRPr="00CF3217">
        <w:rPr>
          <w:szCs w:val="24"/>
        </w:rPr>
        <w:sym w:font="Symbol" w:char="F02D"/>
      </w:r>
      <w:r w:rsidRPr="00CF3217">
        <w:rPr>
          <w:b/>
          <w:bCs/>
        </w:rPr>
        <w:tab/>
        <w:t>Downlink Shared Channel (DL-SCH)</w:t>
      </w:r>
      <w:r w:rsidRPr="00CF3217">
        <w:t xml:space="preserve"> characterized by:</w:t>
      </w:r>
    </w:p>
    <w:p w:rsidR="00842A34" w:rsidRPr="00CF3217" w:rsidRDefault="00842A34" w:rsidP="00842A34">
      <w:pPr>
        <w:pStyle w:val="enumlev2"/>
      </w:pPr>
      <w:r w:rsidRPr="00CF3217">
        <w:rPr>
          <w:szCs w:val="24"/>
        </w:rPr>
        <w:sym w:font="Symbol" w:char="F02D"/>
      </w:r>
      <w:r w:rsidRPr="00CF3217">
        <w:tab/>
        <w:t>support for HARQ;</w:t>
      </w:r>
    </w:p>
    <w:p w:rsidR="00842A34" w:rsidRPr="00CF3217" w:rsidRDefault="00842A34" w:rsidP="00842A34">
      <w:pPr>
        <w:pStyle w:val="enumlev2"/>
      </w:pPr>
      <w:r w:rsidRPr="00CF3217">
        <w:rPr>
          <w:szCs w:val="24"/>
        </w:rPr>
        <w:sym w:font="Symbol" w:char="F02D"/>
      </w:r>
      <w:r w:rsidRPr="00CF3217">
        <w:tab/>
        <w:t>support for dynamic link adaptation by varying the modulation, coding and transmit power;</w:t>
      </w:r>
    </w:p>
    <w:p w:rsidR="00842A34" w:rsidRPr="00CF3217" w:rsidRDefault="00842A34" w:rsidP="00842A34">
      <w:pPr>
        <w:pStyle w:val="enumlev2"/>
      </w:pPr>
      <w:r w:rsidRPr="00CF3217">
        <w:rPr>
          <w:szCs w:val="24"/>
        </w:rPr>
        <w:sym w:font="Symbol" w:char="F02D"/>
      </w:r>
      <w:r w:rsidRPr="00CF3217">
        <w:tab/>
        <w:t>possibility to be broadcast in the entire cell;</w:t>
      </w:r>
    </w:p>
    <w:p w:rsidR="00842A34" w:rsidRPr="00CF3217" w:rsidRDefault="00842A34" w:rsidP="00842A34">
      <w:pPr>
        <w:pStyle w:val="enumlev2"/>
      </w:pPr>
      <w:r w:rsidRPr="00CF3217">
        <w:rPr>
          <w:szCs w:val="24"/>
        </w:rPr>
        <w:sym w:font="Symbol" w:char="F02D"/>
      </w:r>
      <w:r w:rsidRPr="00CF3217">
        <w:tab/>
        <w:t>possibility to use beamforming;</w:t>
      </w:r>
    </w:p>
    <w:p w:rsidR="00842A34" w:rsidRPr="00CF3217" w:rsidRDefault="00842A34" w:rsidP="00842A34">
      <w:pPr>
        <w:pStyle w:val="enumlev2"/>
      </w:pPr>
      <w:r w:rsidRPr="00CF3217">
        <w:rPr>
          <w:szCs w:val="24"/>
        </w:rPr>
        <w:sym w:font="Symbol" w:char="F02D"/>
      </w:r>
      <w:r w:rsidRPr="00CF3217">
        <w:tab/>
        <w:t>support for both dynamic and semi-static resource allocation;</w:t>
      </w:r>
    </w:p>
    <w:p w:rsidR="00842A34" w:rsidRPr="00CF3217" w:rsidRDefault="00842A34" w:rsidP="00842A34">
      <w:pPr>
        <w:pStyle w:val="enumlev2"/>
      </w:pPr>
      <w:r w:rsidRPr="00CF3217">
        <w:rPr>
          <w:szCs w:val="24"/>
        </w:rPr>
        <w:sym w:font="Symbol" w:char="F02D"/>
      </w:r>
      <w:r w:rsidRPr="00CF3217">
        <w:tab/>
        <w:t>support for UE discontinuous reception (DRX) to enable UE power saving;</w:t>
      </w:r>
    </w:p>
    <w:p w:rsidR="00842A34" w:rsidRPr="00CF3217" w:rsidRDefault="00842A34" w:rsidP="00842A34">
      <w:pPr>
        <w:pStyle w:val="enumlev2"/>
      </w:pPr>
      <w:r w:rsidRPr="00CF3217">
        <w:rPr>
          <w:szCs w:val="24"/>
        </w:rPr>
        <w:sym w:font="Symbol" w:char="F02D"/>
      </w:r>
      <w:r w:rsidRPr="00CF3217">
        <w:tab/>
        <w:t>support for MBMS transmission (FFS).</w:t>
      </w:r>
    </w:p>
    <w:p w:rsidR="00842A34" w:rsidRPr="00CF3217" w:rsidRDefault="00842A34" w:rsidP="00842A34">
      <w:pPr>
        <w:pStyle w:val="enumlev1"/>
      </w:pPr>
      <w:r w:rsidRPr="00CF3217">
        <w:rPr>
          <w:szCs w:val="24"/>
        </w:rPr>
        <w:sym w:font="Symbol" w:char="F02D"/>
      </w:r>
      <w:r w:rsidRPr="00CF3217">
        <w:rPr>
          <w:b/>
          <w:bCs/>
        </w:rPr>
        <w:tab/>
        <w:t>Paging Channel (PCH)</w:t>
      </w:r>
      <w:r w:rsidRPr="00CF3217">
        <w:t xml:space="preserve"> characterized by:</w:t>
      </w:r>
    </w:p>
    <w:p w:rsidR="00842A34" w:rsidRPr="00CF3217" w:rsidRDefault="00842A34" w:rsidP="00842A34">
      <w:pPr>
        <w:pStyle w:val="enumlev2"/>
      </w:pPr>
      <w:r w:rsidRPr="00CF3217">
        <w:rPr>
          <w:szCs w:val="24"/>
        </w:rPr>
        <w:sym w:font="Symbol" w:char="F02D"/>
      </w:r>
      <w:r w:rsidRPr="00CF3217">
        <w:tab/>
        <w:t>support for UE discontinuous reception (DRX) to enable UE power saving (DRX cycle is indicated by the network to the UE);</w:t>
      </w:r>
    </w:p>
    <w:p w:rsidR="00842A34" w:rsidRPr="00CF3217" w:rsidRDefault="00842A34" w:rsidP="00842A34">
      <w:pPr>
        <w:pStyle w:val="enumlev2"/>
      </w:pPr>
      <w:r w:rsidRPr="00CF3217">
        <w:rPr>
          <w:szCs w:val="24"/>
        </w:rPr>
        <w:sym w:font="Symbol" w:char="F02D"/>
      </w:r>
      <w:r w:rsidRPr="00CF3217">
        <w:tab/>
        <w:t>requirement to be broadcast in the entire coverage area of the cell;</w:t>
      </w:r>
    </w:p>
    <w:p w:rsidR="00842A34" w:rsidRPr="00CF3217" w:rsidRDefault="00842A34" w:rsidP="00842A34">
      <w:pPr>
        <w:pStyle w:val="enumlev2"/>
      </w:pPr>
      <w:r w:rsidRPr="00CF3217">
        <w:rPr>
          <w:szCs w:val="24"/>
        </w:rPr>
        <w:sym w:font="Symbol" w:char="F02D"/>
      </w:r>
      <w:r w:rsidRPr="00CF3217">
        <w:tab/>
        <w:t>mapped to physical resources which can be used dynamically also for traffic/other control channels.</w:t>
      </w:r>
    </w:p>
    <w:p w:rsidR="00842A34" w:rsidRPr="00CF3217" w:rsidRDefault="00842A34" w:rsidP="00842A34">
      <w:pPr>
        <w:pStyle w:val="enumlev1"/>
      </w:pPr>
      <w:r w:rsidRPr="00CF3217">
        <w:rPr>
          <w:szCs w:val="24"/>
        </w:rPr>
        <w:sym w:font="Symbol" w:char="F02D"/>
      </w:r>
      <w:r w:rsidRPr="00CF3217">
        <w:rPr>
          <w:b/>
          <w:bCs/>
        </w:rPr>
        <w:tab/>
        <w:t>Multicast Channel (MCH)</w:t>
      </w:r>
      <w:r w:rsidRPr="00CF3217">
        <w:t xml:space="preserve"> characterized by:</w:t>
      </w:r>
    </w:p>
    <w:p w:rsidR="00842A34" w:rsidRPr="00CF3217" w:rsidRDefault="00842A34" w:rsidP="00842A34">
      <w:pPr>
        <w:pStyle w:val="enumlev2"/>
      </w:pPr>
      <w:r w:rsidRPr="00CF3217">
        <w:rPr>
          <w:szCs w:val="24"/>
        </w:rPr>
        <w:sym w:font="Symbol" w:char="F02D"/>
      </w:r>
      <w:r w:rsidRPr="00CF3217">
        <w:tab/>
        <w:t>requirement to be broadcast in the entire coverage area of the cell;</w:t>
      </w:r>
    </w:p>
    <w:p w:rsidR="00842A34" w:rsidRPr="00CF3217" w:rsidRDefault="00842A34" w:rsidP="00842A34">
      <w:pPr>
        <w:pStyle w:val="enumlev2"/>
      </w:pPr>
      <w:r w:rsidRPr="00CF3217">
        <w:rPr>
          <w:szCs w:val="24"/>
        </w:rPr>
        <w:sym w:font="Symbol" w:char="F02D"/>
      </w:r>
      <w:r w:rsidRPr="00CF3217">
        <w:tab/>
        <w:t>support for SFN combining of MBMS transmission on multiple cells;</w:t>
      </w:r>
    </w:p>
    <w:p w:rsidR="00842A34" w:rsidRPr="00CF3217" w:rsidRDefault="00842A34" w:rsidP="00842A34">
      <w:pPr>
        <w:pStyle w:val="enumlev2"/>
      </w:pPr>
      <w:r w:rsidRPr="00CF3217">
        <w:rPr>
          <w:szCs w:val="24"/>
        </w:rPr>
        <w:sym w:font="Symbol" w:char="F02D"/>
      </w:r>
      <w:r w:rsidRPr="00CF3217">
        <w:tab/>
        <w:t>support for semi-static resource allocation, e.g. with a time-frame of a long cyclic prefix.</w:t>
      </w:r>
    </w:p>
    <w:p w:rsidR="00842A34" w:rsidRPr="00CF3217" w:rsidRDefault="00842A34" w:rsidP="00842A34">
      <w:r w:rsidRPr="00CF3217">
        <w:t>Uplink transport channel types are:</w:t>
      </w:r>
    </w:p>
    <w:p w:rsidR="00842A34" w:rsidRPr="00CF3217" w:rsidRDefault="00842A34" w:rsidP="00842A34">
      <w:pPr>
        <w:pStyle w:val="enumlev1"/>
      </w:pPr>
      <w:r w:rsidRPr="00CF3217">
        <w:rPr>
          <w:szCs w:val="24"/>
        </w:rPr>
        <w:sym w:font="Symbol" w:char="F02D"/>
      </w:r>
      <w:r w:rsidRPr="00CF3217">
        <w:rPr>
          <w:b/>
          <w:bCs/>
        </w:rPr>
        <w:tab/>
        <w:t>Uplink Shared Channel (UL-SCH)</w:t>
      </w:r>
      <w:r w:rsidRPr="00CF3217">
        <w:t xml:space="preserve"> characterized by:</w:t>
      </w:r>
    </w:p>
    <w:p w:rsidR="00842A34" w:rsidRPr="00CF3217" w:rsidRDefault="00842A34" w:rsidP="00842A34">
      <w:pPr>
        <w:pStyle w:val="enumlev2"/>
      </w:pPr>
      <w:r w:rsidRPr="00CF3217">
        <w:rPr>
          <w:szCs w:val="24"/>
        </w:rPr>
        <w:sym w:font="Symbol" w:char="F02D"/>
      </w:r>
      <w:r w:rsidRPr="00CF3217">
        <w:tab/>
        <w:t>possibility to use beamforming (likely no impact on specifications);</w:t>
      </w:r>
    </w:p>
    <w:p w:rsidR="00842A34" w:rsidRPr="00CF3217" w:rsidRDefault="00842A34" w:rsidP="00842A34">
      <w:pPr>
        <w:pStyle w:val="enumlev2"/>
      </w:pPr>
      <w:r w:rsidRPr="00CF3217">
        <w:rPr>
          <w:szCs w:val="24"/>
        </w:rPr>
        <w:sym w:font="Symbol" w:char="F02D"/>
      </w:r>
      <w:r w:rsidRPr="00CF3217">
        <w:tab/>
        <w:t>support for dynamic link adaptation by varying the transmit power and potentially modulation and coding;</w:t>
      </w:r>
    </w:p>
    <w:p w:rsidR="00842A34" w:rsidRPr="00CF3217" w:rsidRDefault="00842A34" w:rsidP="00842A34">
      <w:pPr>
        <w:pStyle w:val="enumlev2"/>
      </w:pPr>
      <w:r w:rsidRPr="00CF3217">
        <w:rPr>
          <w:szCs w:val="24"/>
        </w:rPr>
        <w:sym w:font="Symbol" w:char="F02D"/>
      </w:r>
      <w:r w:rsidRPr="00CF3217">
        <w:tab/>
        <w:t>support for HARQ;</w:t>
      </w:r>
    </w:p>
    <w:p w:rsidR="00842A34" w:rsidRPr="00CF3217" w:rsidRDefault="00842A34" w:rsidP="00842A34">
      <w:pPr>
        <w:pStyle w:val="enumlev2"/>
      </w:pPr>
      <w:r w:rsidRPr="00CF3217">
        <w:rPr>
          <w:szCs w:val="24"/>
        </w:rPr>
        <w:sym w:font="Symbol" w:char="F02D"/>
      </w:r>
      <w:r w:rsidRPr="00CF3217">
        <w:tab/>
        <w:t>support for both dynamic and semi-static resource allocation.</w:t>
      </w:r>
    </w:p>
    <w:p w:rsidR="00842A34" w:rsidRPr="00CF3217" w:rsidRDefault="00842A34" w:rsidP="00842A34">
      <w:pPr>
        <w:pStyle w:val="enumlev1"/>
      </w:pPr>
      <w:r w:rsidRPr="00CF3217">
        <w:rPr>
          <w:szCs w:val="24"/>
        </w:rPr>
        <w:sym w:font="Symbol" w:char="F02D"/>
      </w:r>
      <w:r w:rsidRPr="00CF3217">
        <w:rPr>
          <w:b/>
          <w:bCs/>
        </w:rPr>
        <w:tab/>
        <w:t>Random Access Channel(s) (RACH)</w:t>
      </w:r>
      <w:r w:rsidRPr="00CF3217">
        <w:t xml:space="preserve"> characterized by:</w:t>
      </w:r>
    </w:p>
    <w:p w:rsidR="00842A34" w:rsidRPr="00CF3217" w:rsidRDefault="00842A34" w:rsidP="00842A34">
      <w:pPr>
        <w:pStyle w:val="enumlev2"/>
      </w:pPr>
      <w:r w:rsidRPr="00CF3217">
        <w:rPr>
          <w:szCs w:val="24"/>
        </w:rPr>
        <w:sym w:font="Symbol" w:char="F02D"/>
      </w:r>
      <w:r w:rsidRPr="00CF3217">
        <w:tab/>
        <w:t>limited control information;</w:t>
      </w:r>
    </w:p>
    <w:p w:rsidR="00842A34" w:rsidRPr="00CF3217" w:rsidRDefault="00842A34" w:rsidP="00842A34">
      <w:pPr>
        <w:pStyle w:val="enumlev2"/>
      </w:pPr>
      <w:r w:rsidRPr="00CF3217">
        <w:rPr>
          <w:szCs w:val="24"/>
        </w:rPr>
        <w:sym w:font="Symbol" w:char="F02D"/>
      </w:r>
      <w:r w:rsidRPr="00CF3217">
        <w:tab/>
        <w:t>collision risk.</w:t>
      </w:r>
    </w:p>
    <w:p w:rsidR="00842A34" w:rsidRPr="00CF3217" w:rsidRDefault="00842A34" w:rsidP="00842A34">
      <w:pPr>
        <w:pStyle w:val="Titolo5"/>
      </w:pPr>
      <w:r w:rsidRPr="00CF3217">
        <w:t>5.1.1.3.2</w:t>
      </w:r>
      <w:r w:rsidRPr="00CF3217">
        <w:tab/>
        <w:t>Physical layer functionality and building blocks</w:t>
      </w:r>
    </w:p>
    <w:p w:rsidR="00842A34" w:rsidRPr="00CF3217" w:rsidRDefault="00842A34" w:rsidP="00842A34">
      <w:r w:rsidRPr="00CF3217">
        <w:t>For UTRA, the physical layer includes the following functionality:</w:t>
      </w:r>
    </w:p>
    <w:p w:rsidR="00842A34" w:rsidRPr="00CF3217" w:rsidRDefault="00842A34" w:rsidP="00842A34">
      <w:pPr>
        <w:pStyle w:val="enumlev1"/>
      </w:pPr>
      <w:r w:rsidRPr="00CF3217">
        <w:t>–</w:t>
      </w:r>
      <w:r w:rsidRPr="00CF3217">
        <w:tab/>
        <w:t>error detection on transport channels and indication to higher layers;</w:t>
      </w:r>
    </w:p>
    <w:p w:rsidR="00842A34" w:rsidRPr="00CF3217" w:rsidRDefault="00842A34" w:rsidP="00842A34">
      <w:pPr>
        <w:pStyle w:val="enumlev1"/>
      </w:pPr>
      <w:r w:rsidRPr="00CF3217">
        <w:t>–</w:t>
      </w:r>
      <w:r w:rsidRPr="00CF3217">
        <w:tab/>
        <w:t>forward error correction (FEC) encoding/decoding of transport channels;</w:t>
      </w:r>
    </w:p>
    <w:p w:rsidR="00842A34" w:rsidRPr="00CF3217" w:rsidRDefault="00842A34" w:rsidP="00842A34">
      <w:pPr>
        <w:pStyle w:val="enumlev1"/>
      </w:pPr>
      <w:r w:rsidRPr="00CF3217">
        <w:t>–</w:t>
      </w:r>
      <w:r w:rsidRPr="00CF3217">
        <w:tab/>
        <w:t xml:space="preserve">multiplexing of transport channels and </w:t>
      </w:r>
      <w:proofErr w:type="spellStart"/>
      <w:r w:rsidRPr="00CF3217">
        <w:t>demultiplexing</w:t>
      </w:r>
      <w:proofErr w:type="spellEnd"/>
      <w:r w:rsidRPr="00CF3217">
        <w:t xml:space="preserve"> of coded composite transport channels;</w:t>
      </w:r>
    </w:p>
    <w:p w:rsidR="00842A34" w:rsidRPr="00CF3217" w:rsidRDefault="00842A34" w:rsidP="00842A34">
      <w:pPr>
        <w:pStyle w:val="enumlev1"/>
      </w:pPr>
      <w:r w:rsidRPr="00CF3217">
        <w:lastRenderedPageBreak/>
        <w:t>–</w:t>
      </w:r>
      <w:r w:rsidRPr="00CF3217">
        <w:tab/>
        <w:t>rate matching;</w:t>
      </w:r>
    </w:p>
    <w:p w:rsidR="00842A34" w:rsidRPr="00CF3217" w:rsidRDefault="00842A34" w:rsidP="00842A34">
      <w:pPr>
        <w:pStyle w:val="enumlev1"/>
      </w:pPr>
      <w:r w:rsidRPr="00CF3217">
        <w:t>–</w:t>
      </w:r>
      <w:r w:rsidRPr="00CF3217">
        <w:tab/>
        <w:t>mapping of coded composite transport channels on physical channels;</w:t>
      </w:r>
    </w:p>
    <w:p w:rsidR="00842A34" w:rsidRPr="00CF3217" w:rsidRDefault="00842A34" w:rsidP="00842A34">
      <w:pPr>
        <w:pStyle w:val="enumlev1"/>
      </w:pPr>
      <w:r w:rsidRPr="00CF3217">
        <w:t>–</w:t>
      </w:r>
      <w:r w:rsidRPr="00CF3217">
        <w:tab/>
        <w:t>data modulation and demodulation of physical channels;</w:t>
      </w:r>
    </w:p>
    <w:p w:rsidR="00842A34" w:rsidRPr="00CF3217" w:rsidRDefault="00842A34" w:rsidP="00842A34">
      <w:pPr>
        <w:pStyle w:val="enumlev1"/>
      </w:pPr>
      <w:r w:rsidRPr="00CF3217">
        <w:t>–</w:t>
      </w:r>
      <w:r w:rsidRPr="00CF3217">
        <w:tab/>
        <w:t>spreading and de-spreading of physical channels;</w:t>
      </w:r>
    </w:p>
    <w:p w:rsidR="00842A34" w:rsidRPr="00CF3217" w:rsidRDefault="00842A34" w:rsidP="00842A34">
      <w:pPr>
        <w:pStyle w:val="enumlev1"/>
      </w:pPr>
      <w:r w:rsidRPr="00CF3217">
        <w:t>–</w:t>
      </w:r>
      <w:r w:rsidRPr="00CF3217">
        <w:tab/>
        <w:t>radio characteristics measurements including FER, Signal-to-Interference (SIR), Interference Power Level, etc. and indication to higher layers;</w:t>
      </w:r>
    </w:p>
    <w:p w:rsidR="00842A34" w:rsidRPr="00CF3217" w:rsidRDefault="00842A34" w:rsidP="00842A34">
      <w:pPr>
        <w:pStyle w:val="enumlev1"/>
      </w:pPr>
      <w:r w:rsidRPr="00CF3217">
        <w:t>–</w:t>
      </w:r>
      <w:r w:rsidRPr="00CF3217">
        <w:tab/>
        <w:t>frequency and time (chip, bit, slot, frame) synchronization;</w:t>
      </w:r>
    </w:p>
    <w:p w:rsidR="00842A34" w:rsidRPr="00CF3217" w:rsidRDefault="00842A34" w:rsidP="00842A34">
      <w:pPr>
        <w:pStyle w:val="enumlev1"/>
      </w:pPr>
      <w:r w:rsidRPr="00CF3217">
        <w:t>–</w:t>
      </w:r>
      <w:r w:rsidRPr="00CF3217">
        <w:tab/>
        <w:t>power weighting and combining of physical channels;</w:t>
      </w:r>
    </w:p>
    <w:p w:rsidR="00842A34" w:rsidRPr="00CF3217" w:rsidRDefault="00842A34" w:rsidP="00842A34">
      <w:pPr>
        <w:pStyle w:val="enumlev1"/>
      </w:pPr>
      <w:r w:rsidRPr="00CF3217">
        <w:t>–</w:t>
      </w:r>
      <w:r w:rsidRPr="00CF3217">
        <w:tab/>
        <w:t>closed-loop power control;</w:t>
      </w:r>
    </w:p>
    <w:p w:rsidR="00842A34" w:rsidRPr="00CF3217" w:rsidRDefault="00842A34" w:rsidP="00842A34">
      <w:pPr>
        <w:pStyle w:val="enumlev1"/>
      </w:pPr>
      <w:r w:rsidRPr="00CF3217">
        <w:t>–</w:t>
      </w:r>
      <w:r w:rsidRPr="00CF3217">
        <w:tab/>
        <w:t>RF processing;</w:t>
      </w:r>
    </w:p>
    <w:p w:rsidR="00842A34" w:rsidRPr="00CF3217" w:rsidRDefault="00842A34" w:rsidP="00842A34">
      <w:pPr>
        <w:pStyle w:val="enumlev1"/>
      </w:pPr>
      <w:r w:rsidRPr="00CF3217">
        <w:t>–</w:t>
      </w:r>
      <w:r w:rsidRPr="00CF3217">
        <w:tab/>
        <w:t>support of UE positioning methods;</w:t>
      </w:r>
    </w:p>
    <w:p w:rsidR="00842A34" w:rsidRPr="00CF3217" w:rsidRDefault="00842A34" w:rsidP="00842A34">
      <w:pPr>
        <w:pStyle w:val="enumlev1"/>
      </w:pPr>
      <w:r w:rsidRPr="00CF3217">
        <w:t>–</w:t>
      </w:r>
      <w:r w:rsidRPr="00CF3217">
        <w:tab/>
        <w:t>beamforming;</w:t>
      </w:r>
    </w:p>
    <w:p w:rsidR="00842A34" w:rsidRPr="00CF3217" w:rsidRDefault="00842A34" w:rsidP="00842A34">
      <w:pPr>
        <w:pStyle w:val="enumlev1"/>
      </w:pPr>
      <w:r w:rsidRPr="00CF3217">
        <w:t>–</w:t>
      </w:r>
      <w:r w:rsidRPr="00CF3217">
        <w:tab/>
        <w:t>MIMO antenna processing;</w:t>
      </w:r>
    </w:p>
    <w:p w:rsidR="00842A34" w:rsidRPr="00CF3217" w:rsidRDefault="00842A34" w:rsidP="00842A34">
      <w:pPr>
        <w:pStyle w:val="enumlev1"/>
      </w:pPr>
      <w:r w:rsidRPr="00CF3217">
        <w:t>–</w:t>
      </w:r>
      <w:r w:rsidRPr="00CF3217">
        <w:tab/>
        <w:t>macro-diversity distribution/combining and soft handover execution (excluding E</w:t>
      </w:r>
      <w:r w:rsidRPr="00CF3217">
        <w:noBreakHyphen/>
        <w:t>UTRAN).</w:t>
      </w:r>
    </w:p>
    <w:p w:rsidR="00842A34" w:rsidRPr="00CF3217" w:rsidRDefault="00842A34" w:rsidP="00842A34">
      <w:r w:rsidRPr="00CF3217">
        <w:t xml:space="preserve">For E-UTRA, </w:t>
      </w:r>
      <w:r w:rsidRPr="00CF3217">
        <w:rPr>
          <w:lang w:eastAsia="zh-CN"/>
        </w:rPr>
        <w:t>t</w:t>
      </w:r>
      <w:r w:rsidRPr="00CF3217">
        <w:t>he physical layer includes the following functionalities:</w:t>
      </w:r>
    </w:p>
    <w:p w:rsidR="00842A34" w:rsidRPr="00CF3217" w:rsidRDefault="00842A34" w:rsidP="00842A34">
      <w:pPr>
        <w:pStyle w:val="enumlev1"/>
      </w:pPr>
      <w:r w:rsidRPr="00CF3217">
        <w:t>–</w:t>
      </w:r>
      <w:r w:rsidRPr="00CF3217">
        <w:tab/>
        <w:t>error detection on the transport channel and indication to higher layers;</w:t>
      </w:r>
    </w:p>
    <w:p w:rsidR="00842A34" w:rsidRPr="00CF3217" w:rsidRDefault="00842A34" w:rsidP="00842A34">
      <w:pPr>
        <w:pStyle w:val="enumlev1"/>
      </w:pPr>
      <w:r w:rsidRPr="00CF3217">
        <w:t>–</w:t>
      </w:r>
      <w:r w:rsidRPr="00CF3217">
        <w:tab/>
        <w:t>FEC encoding/decoding of the transport channel;</w:t>
      </w:r>
    </w:p>
    <w:p w:rsidR="00842A34" w:rsidRPr="00CF3217" w:rsidRDefault="00842A34" w:rsidP="00842A34">
      <w:pPr>
        <w:pStyle w:val="enumlev1"/>
      </w:pPr>
      <w:r w:rsidRPr="00CF3217">
        <w:t>–</w:t>
      </w:r>
      <w:r w:rsidRPr="00CF3217">
        <w:tab/>
        <w:t>Hybrid ARQ soft-combining;</w:t>
      </w:r>
    </w:p>
    <w:p w:rsidR="00842A34" w:rsidRPr="00CF3217" w:rsidRDefault="00842A34" w:rsidP="00842A34">
      <w:pPr>
        <w:pStyle w:val="enumlev1"/>
      </w:pPr>
      <w:r w:rsidRPr="00CF3217">
        <w:t>–</w:t>
      </w:r>
      <w:r w:rsidRPr="00CF3217">
        <w:tab/>
        <w:t>rate matching of the coded transport channel to physical channels;</w:t>
      </w:r>
    </w:p>
    <w:p w:rsidR="00842A34" w:rsidRPr="00CF3217" w:rsidRDefault="00842A34" w:rsidP="00842A34">
      <w:pPr>
        <w:pStyle w:val="enumlev1"/>
      </w:pPr>
      <w:r w:rsidRPr="00CF3217">
        <w:t>–</w:t>
      </w:r>
      <w:r w:rsidRPr="00CF3217">
        <w:tab/>
        <w:t>mapping of the coded transport channel onto physical channels;</w:t>
      </w:r>
    </w:p>
    <w:p w:rsidR="00842A34" w:rsidRPr="00CF3217" w:rsidRDefault="00842A34" w:rsidP="00842A34">
      <w:pPr>
        <w:pStyle w:val="enumlev1"/>
      </w:pPr>
      <w:r w:rsidRPr="00CF3217">
        <w:t>–</w:t>
      </w:r>
      <w:r w:rsidRPr="00CF3217">
        <w:tab/>
        <w:t>power weighting of physical channels;</w:t>
      </w:r>
    </w:p>
    <w:p w:rsidR="00842A34" w:rsidRPr="00CF3217" w:rsidRDefault="00842A34" w:rsidP="00842A34">
      <w:pPr>
        <w:pStyle w:val="enumlev1"/>
      </w:pPr>
      <w:r w:rsidRPr="00CF3217">
        <w:t>–</w:t>
      </w:r>
      <w:r w:rsidRPr="00CF3217">
        <w:tab/>
        <w:t>modulation and demodulation of physical channels;</w:t>
      </w:r>
    </w:p>
    <w:p w:rsidR="00842A34" w:rsidRPr="00CF3217" w:rsidRDefault="00842A34" w:rsidP="00842A34">
      <w:pPr>
        <w:pStyle w:val="enumlev1"/>
      </w:pPr>
      <w:r w:rsidRPr="00CF3217">
        <w:t>–</w:t>
      </w:r>
      <w:r w:rsidRPr="00CF3217">
        <w:tab/>
        <w:t>frequency and time synchronization;</w:t>
      </w:r>
    </w:p>
    <w:p w:rsidR="00842A34" w:rsidRPr="00CF3217" w:rsidRDefault="00842A34" w:rsidP="00842A34">
      <w:pPr>
        <w:pStyle w:val="enumlev1"/>
      </w:pPr>
      <w:r w:rsidRPr="00CF3217">
        <w:t>–</w:t>
      </w:r>
      <w:r w:rsidRPr="00CF3217">
        <w:tab/>
        <w:t>radio characteristics measurements and indication to higher layers;</w:t>
      </w:r>
    </w:p>
    <w:p w:rsidR="00842A34" w:rsidRPr="00CF3217" w:rsidRDefault="00842A34" w:rsidP="00842A34">
      <w:pPr>
        <w:pStyle w:val="enumlev1"/>
      </w:pPr>
      <w:r w:rsidRPr="00CF3217">
        <w:t>–</w:t>
      </w:r>
      <w:r w:rsidRPr="00CF3217">
        <w:tab/>
        <w:t>Multiple Input Multiple Output (MIMO) antenna processing;</w:t>
      </w:r>
    </w:p>
    <w:p w:rsidR="00842A34" w:rsidRPr="00CF3217" w:rsidRDefault="00842A34" w:rsidP="00842A34">
      <w:pPr>
        <w:pStyle w:val="enumlev1"/>
      </w:pPr>
      <w:r w:rsidRPr="00CF3217">
        <w:t>–</w:t>
      </w:r>
      <w:r w:rsidRPr="00CF3217">
        <w:tab/>
        <w:t>Transmit Diversity (TX diversity);</w:t>
      </w:r>
    </w:p>
    <w:p w:rsidR="00842A34" w:rsidRPr="00CF3217" w:rsidRDefault="00842A34" w:rsidP="00842A34">
      <w:pPr>
        <w:pStyle w:val="enumlev1"/>
      </w:pPr>
      <w:r w:rsidRPr="00CF3217">
        <w:t>–</w:t>
      </w:r>
      <w:r w:rsidRPr="00CF3217">
        <w:tab/>
        <w:t>beamforming;</w:t>
      </w:r>
    </w:p>
    <w:p w:rsidR="00842A34" w:rsidRPr="00CF3217" w:rsidRDefault="00842A34" w:rsidP="00842A34">
      <w:pPr>
        <w:pStyle w:val="enumlev1"/>
      </w:pPr>
      <w:r w:rsidRPr="00CF3217">
        <w:t>–</w:t>
      </w:r>
      <w:r w:rsidRPr="00CF3217">
        <w:tab/>
        <w:t>RF processing;</w:t>
      </w:r>
    </w:p>
    <w:p w:rsidR="00842A34" w:rsidRPr="00CF3217" w:rsidRDefault="00842A34" w:rsidP="00842A34">
      <w:pPr>
        <w:pStyle w:val="enumlev1"/>
      </w:pPr>
      <w:r w:rsidRPr="00CF3217">
        <w:t>–</w:t>
      </w:r>
      <w:r w:rsidRPr="00CF3217">
        <w:tab/>
        <w:t>frequency domain multiplexing with users;</w:t>
      </w:r>
    </w:p>
    <w:p w:rsidR="00842A34" w:rsidRPr="00CF3217" w:rsidRDefault="00842A34" w:rsidP="00842A34">
      <w:pPr>
        <w:pStyle w:val="enumlev1"/>
      </w:pPr>
      <w:r w:rsidRPr="00CF3217">
        <w:t>–</w:t>
      </w:r>
      <w:r w:rsidRPr="00CF3217">
        <w:tab/>
        <w:t>single frequency combining from multiple cells.</w:t>
      </w:r>
    </w:p>
    <w:p w:rsidR="00842A34" w:rsidRPr="00CF3217" w:rsidRDefault="00842A34" w:rsidP="00842A34">
      <w:r w:rsidRPr="00CF3217">
        <w:t>Figure 6 gives the physical layer transmission chain for the UTRA DCH transport channel. The figure shows how several transport channels can be multiplexed onto one or more dedicated physical data channels (DPDCH).</w:t>
      </w:r>
    </w:p>
    <w:p w:rsidR="00842A34" w:rsidRPr="00CF3217" w:rsidRDefault="00842A34" w:rsidP="00842A34">
      <w:r w:rsidRPr="00CF3217">
        <w:t>The cyclic redundancy check (CRC) provides for error detection of the transport blocks for the particular transport channel. The CRC can take the length zero (no CRC), 8, 12, 16 or 24 bits depending on the service requirements.</w:t>
      </w:r>
    </w:p>
    <w:p w:rsidR="00842A34" w:rsidRPr="00CF3217" w:rsidRDefault="00842A34" w:rsidP="00842A34">
      <w:r w:rsidRPr="00CF3217">
        <w:t>The transport block concatenation and code block segmentation functionality performs serial concatenation of those transport blocks that will be sent in one transmission time interval and any code block segmentation if necessary.</w:t>
      </w:r>
    </w:p>
    <w:p w:rsidR="00842A34" w:rsidRPr="00CF3217" w:rsidRDefault="00842A34" w:rsidP="00842A34">
      <w:r w:rsidRPr="00CF3217">
        <w:t>The types of channel coding defined are convolutional coding, turbo coding and no coding. Real</w:t>
      </w:r>
      <w:r w:rsidRPr="00CF3217">
        <w:noBreakHyphen/>
        <w:t>time services use only FEC encoding while non</w:t>
      </w:r>
      <w:r w:rsidRPr="00CF3217">
        <w:noBreakHyphen/>
        <w:t>real</w:t>
      </w:r>
      <w:r w:rsidRPr="00CF3217">
        <w:noBreakHyphen/>
        <w:t xml:space="preserve">time services uses a combination of FEC and ARQ. </w:t>
      </w:r>
      <w:r w:rsidRPr="00CF3217">
        <w:lastRenderedPageBreak/>
        <w:t xml:space="preserve">The ARQ functionality resides in the RLC sub-layer of Layer 2. The convolutional coding rates are </w:t>
      </w:r>
      <w:r w:rsidRPr="00CF3217">
        <w:br/>
        <w:t xml:space="preserve">1/2 or 1/3 while the rate is 1/3 for turbo codes. The possible interleaving depths are 10, 20, 40 or </w:t>
      </w:r>
      <w:r w:rsidRPr="00CF3217">
        <w:br/>
        <w:t xml:space="preserve">80 </w:t>
      </w:r>
      <w:proofErr w:type="spellStart"/>
      <w:r w:rsidRPr="00CF3217">
        <w:t>ms</w:t>
      </w:r>
      <w:proofErr w:type="spellEnd"/>
      <w:r w:rsidRPr="00CF3217">
        <w:t>.</w:t>
      </w:r>
    </w:p>
    <w:p w:rsidR="00842A34" w:rsidRPr="00CF3217" w:rsidRDefault="00842A34" w:rsidP="00842A34">
      <w:r w:rsidRPr="00CF3217">
        <w:t>The radio frame segmentation performs padding of bits. The rate matching adapts any remaining differences of the bit rate so the number of outgoing bits fit to the available bit rates of the physical channels. Repetition coding and/or puncturing is used for this purpose.</w:t>
      </w:r>
    </w:p>
    <w:p w:rsidR="00842A34" w:rsidRPr="00CF3217" w:rsidRDefault="00842A34" w:rsidP="00842A34">
      <w:r w:rsidRPr="00CF3217">
        <w:t>The transport channel multiplexing stage combines transport channels in a serial fashion. This is done every 10 </w:t>
      </w:r>
      <w:proofErr w:type="spellStart"/>
      <w:r w:rsidRPr="00CF3217">
        <w:t>ms</w:t>
      </w:r>
      <w:proofErr w:type="spellEnd"/>
      <w:r w:rsidRPr="00CF3217">
        <w:t>. The output of this operation is also called coded composite transport channels.</w:t>
      </w:r>
    </w:p>
    <w:p w:rsidR="00842A34" w:rsidRPr="00CF3217" w:rsidRDefault="00842A34" w:rsidP="00842A34">
      <w:r w:rsidRPr="00CF3217">
        <w:t>If several physical channels will be used to transmit the data, the split is made in the physical channel segmentation unit.</w:t>
      </w:r>
    </w:p>
    <w:p w:rsidR="00842A34" w:rsidRPr="00CF3217" w:rsidRDefault="00842A34" w:rsidP="00842A34">
      <w:r w:rsidRPr="00CF3217">
        <w:t>The downlink can use DTX on a slot</w:t>
      </w:r>
      <w:r w:rsidRPr="00CF3217">
        <w:noBreakHyphen/>
        <w:t>to</w:t>
      </w:r>
      <w:r w:rsidRPr="00CF3217">
        <w:noBreakHyphen/>
        <w:t xml:space="preserve">slot basis for variable rate transmission. The insertions could either be at fixed or at flexible positions. </w:t>
      </w:r>
    </w:p>
    <w:p w:rsidR="00842A34" w:rsidRPr="00CF3217" w:rsidRDefault="00842A34" w:rsidP="00842A34">
      <w:r w:rsidRPr="00CF3217">
        <w:t>For other transport-channel types, the physical-layer transmission chain is similar although not necessarily identical to that of DCH in Fig. 6.</w:t>
      </w:r>
    </w:p>
    <w:p w:rsidR="00842A34" w:rsidRPr="00CF3217" w:rsidRDefault="00842A34" w:rsidP="00842A34">
      <w:pPr>
        <w:pStyle w:val="FigureNo"/>
        <w:rPr>
          <w:noProof/>
          <w:lang w:eastAsia="zh-CN"/>
        </w:rPr>
      </w:pPr>
      <w:r w:rsidRPr="00CF3217">
        <w:rPr>
          <w:noProof/>
          <w:lang w:eastAsia="zh-CN"/>
        </w:rPr>
        <w:lastRenderedPageBreak/>
        <w:t>figure 6</w:t>
      </w:r>
    </w:p>
    <w:p w:rsidR="00842A34" w:rsidRPr="00CF3217" w:rsidRDefault="00842A34" w:rsidP="00842A34">
      <w:pPr>
        <w:pStyle w:val="Figuretitle"/>
        <w:rPr>
          <w:lang w:eastAsia="zh-CN"/>
        </w:rPr>
      </w:pPr>
      <w:r w:rsidRPr="00CF3217">
        <w:rPr>
          <w:lang w:eastAsia="zh-CN"/>
        </w:rPr>
        <w:t>DCH transport channel multiplexing structure (left: uplink; right: downlink)</w:t>
      </w:r>
    </w:p>
    <w:p w:rsidR="00842A34" w:rsidRPr="00CF3217" w:rsidRDefault="00842A34" w:rsidP="00842A34">
      <w:pPr>
        <w:pStyle w:val="Figure"/>
        <w:rPr>
          <w:lang w:eastAsia="zh-CN"/>
        </w:rPr>
      </w:pPr>
      <w:r w:rsidRPr="00C93634">
        <w:rPr>
          <w:lang w:eastAsia="zh-CN"/>
        </w:rPr>
        <w:object w:dxaOrig="5424" w:dyaOrig="7763">
          <v:shape id="_x0000_i1030" type="#_x0000_t75" style="width:447pt;height:637.2pt" o:ole="">
            <v:imagedata r:id="rId19" o:title=""/>
          </v:shape>
          <o:OLEObject Type="Embed" ProgID="CorelDRAW.Graphic.14" ShapeID="_x0000_i1030" DrawAspect="Content" ObjectID="_1574750193" r:id="rId20"/>
        </w:object>
      </w:r>
    </w:p>
    <w:p w:rsidR="00842A34" w:rsidRPr="00CF3217" w:rsidRDefault="00842A34" w:rsidP="00842A34">
      <w:pPr>
        <w:keepNext/>
        <w:keepLines/>
        <w:rPr>
          <w:lang w:eastAsia="zh-CN"/>
        </w:rPr>
      </w:pPr>
      <w:r w:rsidRPr="00CF3217">
        <w:rPr>
          <w:lang w:eastAsia="zh-CN"/>
        </w:rPr>
        <w:lastRenderedPageBreak/>
        <w:t>Figure 6A gives the physical transmission chain for the E-UTRA UL-SCH and DL-SCH transport channels (top and bottom respectively).</w:t>
      </w:r>
    </w:p>
    <w:p w:rsidR="00842A34" w:rsidRPr="00CF3217" w:rsidRDefault="00842A34" w:rsidP="00842A34">
      <w:r w:rsidRPr="00CF3217">
        <w:t>The following coding steps can be identified for each transport block of an UL cell:</w:t>
      </w:r>
    </w:p>
    <w:p w:rsidR="00842A34" w:rsidRPr="00CF3217" w:rsidRDefault="00842A34" w:rsidP="00842A34">
      <w:pPr>
        <w:pStyle w:val="enumlev1"/>
      </w:pPr>
      <w:r w:rsidRPr="00CF3217">
        <w:t>–</w:t>
      </w:r>
      <w:r w:rsidRPr="00CF3217">
        <w:tab/>
        <w:t>Add CRC to the transport block.</w:t>
      </w:r>
    </w:p>
    <w:p w:rsidR="00842A34" w:rsidRPr="00CF3217" w:rsidRDefault="00842A34" w:rsidP="00842A34">
      <w:pPr>
        <w:pStyle w:val="enumlev1"/>
      </w:pPr>
      <w:r w:rsidRPr="00CF3217">
        <w:t>–</w:t>
      </w:r>
      <w:r w:rsidRPr="00CF3217">
        <w:tab/>
        <w:t>Code block segmentation and code block CRC attachment.</w:t>
      </w:r>
    </w:p>
    <w:p w:rsidR="00842A34" w:rsidRPr="00CF3217" w:rsidRDefault="00842A34" w:rsidP="00842A34">
      <w:pPr>
        <w:pStyle w:val="enumlev1"/>
      </w:pPr>
      <w:r w:rsidRPr="00CF3217">
        <w:t>–</w:t>
      </w:r>
      <w:r w:rsidRPr="00CF3217">
        <w:tab/>
        <w:t>Channel coding of data and control information.</w:t>
      </w:r>
    </w:p>
    <w:p w:rsidR="00842A34" w:rsidRPr="00CF3217" w:rsidRDefault="00842A34" w:rsidP="00842A34">
      <w:pPr>
        <w:pStyle w:val="enumlev1"/>
        <w:rPr>
          <w:lang w:val="en-US"/>
        </w:rPr>
      </w:pPr>
      <w:r w:rsidRPr="00CF3217">
        <w:t>–</w:t>
      </w:r>
      <w:r w:rsidRPr="00CF3217">
        <w:tab/>
      </w:r>
      <w:r w:rsidRPr="00CF3217">
        <w:rPr>
          <w:lang w:val="en-US"/>
        </w:rPr>
        <w:t>Rate matching.</w:t>
      </w:r>
    </w:p>
    <w:p w:rsidR="00842A34" w:rsidRPr="00CF3217" w:rsidRDefault="00842A34" w:rsidP="00842A34">
      <w:pPr>
        <w:pStyle w:val="enumlev1"/>
        <w:rPr>
          <w:lang w:val="en-US"/>
        </w:rPr>
      </w:pPr>
      <w:r w:rsidRPr="00CF3217">
        <w:t>–</w:t>
      </w:r>
      <w:r w:rsidRPr="00CF3217">
        <w:tab/>
      </w:r>
      <w:r w:rsidRPr="00CF3217">
        <w:rPr>
          <w:lang w:val="en-US"/>
        </w:rPr>
        <w:t>Code block concatenation.</w:t>
      </w:r>
    </w:p>
    <w:p w:rsidR="00842A34" w:rsidRPr="00CF3217" w:rsidRDefault="00842A34" w:rsidP="00842A34">
      <w:pPr>
        <w:pStyle w:val="enumlev1"/>
      </w:pPr>
      <w:r w:rsidRPr="00CF3217">
        <w:t>–</w:t>
      </w:r>
      <w:r w:rsidRPr="00CF3217">
        <w:tab/>
        <w:t>Multiplexing of data and control information.</w:t>
      </w:r>
    </w:p>
    <w:p w:rsidR="00842A34" w:rsidRPr="00CF3217" w:rsidRDefault="00842A34" w:rsidP="00842A34">
      <w:pPr>
        <w:pStyle w:val="enumlev1"/>
        <w:rPr>
          <w:lang w:val="en-US"/>
        </w:rPr>
      </w:pPr>
      <w:r w:rsidRPr="00CF3217">
        <w:t>–</w:t>
      </w:r>
      <w:r w:rsidRPr="00CF3217">
        <w:tab/>
      </w:r>
      <w:r w:rsidRPr="00CF3217">
        <w:rPr>
          <w:lang w:val="en-US"/>
        </w:rPr>
        <w:t xml:space="preserve">Channel </w:t>
      </w:r>
      <w:proofErr w:type="spellStart"/>
      <w:r w:rsidRPr="00CF3217">
        <w:rPr>
          <w:lang w:val="en-US"/>
        </w:rPr>
        <w:t>interleaver</w:t>
      </w:r>
      <w:proofErr w:type="spellEnd"/>
      <w:r w:rsidRPr="00CF3217">
        <w:rPr>
          <w:lang w:val="en-US"/>
        </w:rPr>
        <w:t>.</w:t>
      </w:r>
    </w:p>
    <w:p w:rsidR="00842A34" w:rsidRPr="00CF3217" w:rsidRDefault="00842A34" w:rsidP="00842A34">
      <w:r w:rsidRPr="00CF3217">
        <w:t>The following coding steps can be identified for each transport block of a DL cell:</w:t>
      </w:r>
    </w:p>
    <w:p w:rsidR="00842A34" w:rsidRPr="00CF3217" w:rsidRDefault="00842A34" w:rsidP="00842A34">
      <w:pPr>
        <w:pStyle w:val="enumlev1"/>
      </w:pPr>
      <w:r w:rsidRPr="00CF3217">
        <w:t>–</w:t>
      </w:r>
      <w:r w:rsidRPr="00CF3217">
        <w:tab/>
        <w:t>Add CRC to the transport block.</w:t>
      </w:r>
    </w:p>
    <w:p w:rsidR="00842A34" w:rsidRPr="00CF3217" w:rsidRDefault="00842A34" w:rsidP="00842A34">
      <w:pPr>
        <w:pStyle w:val="enumlev1"/>
      </w:pPr>
      <w:r w:rsidRPr="00CF3217">
        <w:t>–</w:t>
      </w:r>
      <w:r w:rsidRPr="00CF3217">
        <w:tab/>
        <w:t>Code block segmentation and code block CRC attachment.</w:t>
      </w:r>
    </w:p>
    <w:p w:rsidR="00842A34" w:rsidRPr="00CF3217" w:rsidRDefault="00842A34" w:rsidP="00842A34">
      <w:pPr>
        <w:pStyle w:val="enumlev1"/>
        <w:rPr>
          <w:lang w:val="en-US"/>
        </w:rPr>
      </w:pPr>
      <w:r w:rsidRPr="00CF3217">
        <w:t>–</w:t>
      </w:r>
      <w:r w:rsidRPr="00CF3217">
        <w:tab/>
      </w:r>
      <w:r w:rsidRPr="00CF3217">
        <w:rPr>
          <w:lang w:val="en-US"/>
        </w:rPr>
        <w:t>Channel coding.</w:t>
      </w:r>
    </w:p>
    <w:p w:rsidR="00842A34" w:rsidRPr="00CF3217" w:rsidRDefault="00842A34" w:rsidP="00842A34">
      <w:pPr>
        <w:pStyle w:val="enumlev1"/>
        <w:rPr>
          <w:lang w:val="en-US"/>
        </w:rPr>
      </w:pPr>
      <w:r w:rsidRPr="00CF3217">
        <w:t>–</w:t>
      </w:r>
      <w:r w:rsidRPr="00CF3217">
        <w:tab/>
      </w:r>
      <w:r w:rsidRPr="00CF3217">
        <w:rPr>
          <w:lang w:val="en-US"/>
        </w:rPr>
        <w:t>Rate matching.</w:t>
      </w:r>
    </w:p>
    <w:p w:rsidR="00842A34" w:rsidRPr="00CF3217" w:rsidRDefault="00842A34" w:rsidP="00842A34">
      <w:pPr>
        <w:pStyle w:val="enumlev1"/>
        <w:rPr>
          <w:lang w:val="en-US"/>
        </w:rPr>
      </w:pPr>
      <w:r w:rsidRPr="00CF3217">
        <w:t>–</w:t>
      </w:r>
      <w:r w:rsidRPr="00CF3217">
        <w:tab/>
      </w:r>
      <w:r w:rsidRPr="00CF3217">
        <w:rPr>
          <w:lang w:val="en-US"/>
        </w:rPr>
        <w:t>Code block concatenation.</w:t>
      </w:r>
    </w:p>
    <w:p w:rsidR="00842A34" w:rsidRPr="00CF3217" w:rsidRDefault="00842A34" w:rsidP="00842A34">
      <w:pPr>
        <w:pStyle w:val="FigureNo"/>
        <w:rPr>
          <w:noProof/>
          <w:lang w:eastAsia="zh-CN"/>
        </w:rPr>
      </w:pPr>
      <w:r w:rsidRPr="00CF3217">
        <w:rPr>
          <w:noProof/>
          <w:lang w:eastAsia="zh-CN"/>
        </w:rPr>
        <w:lastRenderedPageBreak/>
        <w:t>figure 6A</w:t>
      </w:r>
    </w:p>
    <w:p w:rsidR="00842A34" w:rsidRPr="00CF3217" w:rsidRDefault="00842A34" w:rsidP="00842A34">
      <w:pPr>
        <w:pStyle w:val="Figuretitle"/>
        <w:rPr>
          <w:lang w:eastAsia="zh-CN"/>
        </w:rPr>
      </w:pPr>
      <w:r w:rsidRPr="00CF3217">
        <w:rPr>
          <w:lang w:eastAsia="zh-CN"/>
        </w:rPr>
        <w:t>UL-SCH and DL-SCH transport channel multiplexing structure (top and bottom respectively)</w:t>
      </w:r>
    </w:p>
    <w:p w:rsidR="00842A34" w:rsidRPr="00CF3217" w:rsidRDefault="00842A34" w:rsidP="00842A34">
      <w:pPr>
        <w:pStyle w:val="Figure"/>
      </w:pPr>
      <w:r w:rsidRPr="002D5C5B">
        <w:rPr>
          <w:noProof/>
          <w:lang w:val="it-IT" w:eastAsia="it-IT"/>
        </w:rPr>
        <w:drawing>
          <wp:inline distT="0" distB="0" distL="0" distR="0">
            <wp:extent cx="5162550" cy="6048375"/>
            <wp:effectExtent l="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2550" cy="6048375"/>
                    </a:xfrm>
                    <a:prstGeom prst="rect">
                      <a:avLst/>
                    </a:prstGeom>
                    <a:noFill/>
                    <a:ln>
                      <a:noFill/>
                    </a:ln>
                  </pic:spPr>
                </pic:pic>
              </a:graphicData>
            </a:graphic>
          </wp:inline>
        </w:drawing>
      </w:r>
    </w:p>
    <w:p w:rsidR="00842A34" w:rsidRPr="00CF3217" w:rsidRDefault="00842A34" w:rsidP="00842A34">
      <w:pPr>
        <w:pStyle w:val="Figure"/>
        <w:rPr>
          <w:lang w:eastAsia="zh-CN"/>
        </w:rPr>
      </w:pPr>
      <w:r w:rsidRPr="00C93634">
        <w:object w:dxaOrig="3142" w:dyaOrig="7175">
          <v:shape id="_x0000_i1031" type="#_x0000_t75" style="width:158.4pt;height:357.6pt" o:ole="">
            <v:imagedata r:id="rId22" o:title=""/>
          </v:shape>
          <o:OLEObject Type="Embed" ProgID="Visio.Drawing.11" ShapeID="_x0000_i1031" DrawAspect="Content" ObjectID="_1574750194" r:id="rId23"/>
        </w:object>
      </w:r>
    </w:p>
    <w:p w:rsidR="00842A34" w:rsidRPr="00CF3217" w:rsidRDefault="00842A34" w:rsidP="00842A34">
      <w:pPr>
        <w:pStyle w:val="Titolo5"/>
      </w:pPr>
      <w:r w:rsidRPr="00CF3217">
        <w:t>5.1.1.3.3</w:t>
      </w:r>
      <w:r w:rsidRPr="00CF3217">
        <w:tab/>
        <w:t>Transport channels to physical channel mapping</w:t>
      </w:r>
    </w:p>
    <w:p w:rsidR="00842A34" w:rsidRPr="00CF3217" w:rsidRDefault="00842A34" w:rsidP="00842A34">
      <w:r w:rsidRPr="00CF3217">
        <w:t>The transport channels are mapped onto the physical channels. Figure 7 shows the different physical channels and summarizes the mapping of transport channels onto physical channels for UTRA. Each UTRA physical channel has its tailored slot content. The slot content for the uplink and downlink DPDCH/DPCCH, on to which the uplink and downlink DCH is mapped, is shown in § 5.1.1.3.4.</w:t>
      </w:r>
    </w:p>
    <w:p w:rsidR="00842A34" w:rsidRPr="00CF3217" w:rsidRDefault="00842A34" w:rsidP="00842A34">
      <w:pPr>
        <w:pStyle w:val="FigureNo"/>
        <w:spacing w:before="240"/>
        <w:rPr>
          <w:noProof/>
          <w:lang w:eastAsia="zh-CN"/>
        </w:rPr>
      </w:pPr>
      <w:r w:rsidRPr="00CF3217">
        <w:rPr>
          <w:noProof/>
          <w:lang w:eastAsia="zh-CN"/>
        </w:rPr>
        <w:br w:type="page"/>
      </w:r>
    </w:p>
    <w:p w:rsidR="00842A34" w:rsidRPr="00CF3217" w:rsidRDefault="00842A34" w:rsidP="00842A34">
      <w:pPr>
        <w:pStyle w:val="FigureNo"/>
        <w:spacing w:before="240"/>
        <w:rPr>
          <w:noProof/>
          <w:lang w:eastAsia="zh-CN"/>
        </w:rPr>
      </w:pPr>
      <w:r w:rsidRPr="00CF3217">
        <w:rPr>
          <w:noProof/>
          <w:lang w:eastAsia="zh-CN"/>
        </w:rPr>
        <w:lastRenderedPageBreak/>
        <w:t>figure 7</w:t>
      </w:r>
    </w:p>
    <w:p w:rsidR="00842A34" w:rsidRPr="00CF3217" w:rsidRDefault="00842A34" w:rsidP="00842A34">
      <w:pPr>
        <w:pStyle w:val="Figuretitle"/>
        <w:keepNext w:val="0"/>
        <w:spacing w:after="0"/>
        <w:rPr>
          <w:lang w:eastAsia="zh-CN"/>
        </w:rPr>
      </w:pPr>
      <w:r w:rsidRPr="00CF3217">
        <w:rPr>
          <w:lang w:eastAsia="zh-CN"/>
        </w:rPr>
        <w:t>Transport channels, physical channels and their mapping</w:t>
      </w:r>
    </w:p>
    <w:p w:rsidR="00842A34" w:rsidRPr="00CF3217" w:rsidRDefault="00842A34" w:rsidP="00842A34">
      <w:pPr>
        <w:rPr>
          <w:lang w:eastAsia="zh-CN"/>
        </w:rPr>
      </w:pPr>
    </w:p>
    <w:p w:rsidR="00842A34" w:rsidRPr="00CF3217" w:rsidRDefault="00842A34" w:rsidP="00842A34">
      <w:pPr>
        <w:jc w:val="center"/>
        <w:rPr>
          <w:lang w:eastAsia="zh-CN"/>
        </w:rPr>
      </w:pPr>
      <w:r w:rsidRPr="00CF3217">
        <w:rPr>
          <w:noProof/>
          <w:lang w:val="it-IT" w:eastAsia="it-IT"/>
        </w:rPr>
        <w:drawing>
          <wp:inline distT="0" distB="0" distL="0" distR="0">
            <wp:extent cx="6115050" cy="52482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15050" cy="5248275"/>
                    </a:xfrm>
                    <a:prstGeom prst="rect">
                      <a:avLst/>
                    </a:prstGeom>
                    <a:noFill/>
                    <a:ln>
                      <a:noFill/>
                    </a:ln>
                  </pic:spPr>
                </pic:pic>
              </a:graphicData>
            </a:graphic>
          </wp:inline>
        </w:drawing>
      </w:r>
    </w:p>
    <w:p w:rsidR="00842A34" w:rsidRPr="00CF3217" w:rsidRDefault="00842A34" w:rsidP="00842A34">
      <w:pPr>
        <w:jc w:val="center"/>
        <w:rPr>
          <w:lang w:eastAsia="zh-CN"/>
        </w:rPr>
      </w:pPr>
    </w:p>
    <w:p w:rsidR="00842A34" w:rsidRPr="00CF3217" w:rsidRDefault="00842A34" w:rsidP="00842A34">
      <w:pPr>
        <w:tabs>
          <w:tab w:val="clear" w:pos="1134"/>
          <w:tab w:val="clear" w:pos="1871"/>
          <w:tab w:val="clear" w:pos="2268"/>
        </w:tabs>
        <w:overflowPunct/>
        <w:autoSpaceDE/>
        <w:autoSpaceDN/>
        <w:adjustRightInd/>
        <w:spacing w:before="0"/>
        <w:textAlignment w:val="auto"/>
      </w:pPr>
      <w:r w:rsidRPr="00CF3217">
        <w:br w:type="page"/>
      </w:r>
    </w:p>
    <w:p w:rsidR="00842A34" w:rsidRPr="00CF3217" w:rsidRDefault="00842A34" w:rsidP="00842A34">
      <w:r w:rsidRPr="00CF3217">
        <w:lastRenderedPageBreak/>
        <w:t>Figures 8</w:t>
      </w:r>
      <w:r w:rsidRPr="00CF3217">
        <w:rPr>
          <w:lang w:eastAsia="ja-JP"/>
        </w:rPr>
        <w:t>, 9</w:t>
      </w:r>
      <w:ins w:id="165" w:author="Huawei" w:date="2017-12-07T17:56:00Z">
        <w:r w:rsidR="00681D2D">
          <w:rPr>
            <w:rFonts w:eastAsiaTheme="minorEastAsia" w:hint="eastAsia"/>
            <w:lang w:eastAsia="zh-CN"/>
          </w:rPr>
          <w:t>,</w:t>
        </w:r>
      </w:ins>
      <w:r w:rsidRPr="00CF3217">
        <w:t xml:space="preserve"> </w:t>
      </w:r>
      <w:del w:id="166" w:author="Huawei" w:date="2017-12-07T17:20:00Z">
        <w:r w:rsidRPr="00CF3217" w:rsidDel="00944567">
          <w:delText xml:space="preserve">and </w:delText>
        </w:r>
      </w:del>
      <w:r w:rsidRPr="00CF3217">
        <w:t>9</w:t>
      </w:r>
      <w:r w:rsidRPr="00CF3217">
        <w:rPr>
          <w:lang w:eastAsia="ja-JP"/>
        </w:rPr>
        <w:t>A</w:t>
      </w:r>
      <w:ins w:id="167" w:author="Huawei" w:date="2017-12-07T17:56:00Z">
        <w:r w:rsidR="00681D2D">
          <w:rPr>
            <w:rFonts w:eastAsiaTheme="minorEastAsia" w:hint="eastAsia"/>
            <w:lang w:eastAsia="zh-CN"/>
          </w:rPr>
          <w:t>, 9B and 9C</w:t>
        </w:r>
      </w:ins>
      <w:r w:rsidRPr="00CF3217">
        <w:t xml:space="preserve"> depict the mapping between transport and physical channels for E-UTRA:</w:t>
      </w:r>
    </w:p>
    <w:p w:rsidR="00842A34" w:rsidRPr="00CF3217" w:rsidRDefault="00842A34" w:rsidP="00842A34">
      <w:pPr>
        <w:pStyle w:val="FigureNo"/>
      </w:pPr>
      <w:r w:rsidRPr="00CF3217">
        <w:t>FIGURE 8</w:t>
      </w:r>
    </w:p>
    <w:p w:rsidR="00842A34" w:rsidRPr="00CF3217" w:rsidRDefault="00842A34" w:rsidP="00842A34">
      <w:pPr>
        <w:pStyle w:val="Figuretitle"/>
      </w:pPr>
      <w:r w:rsidRPr="00CF3217">
        <w:t>Mapping between downlink transport channels and downlink physical channels</w:t>
      </w:r>
    </w:p>
    <w:p w:rsidR="00842A34" w:rsidRPr="00CF3217" w:rsidRDefault="00842A34" w:rsidP="00842A34">
      <w:pPr>
        <w:pStyle w:val="Figure"/>
      </w:pPr>
      <w:r w:rsidRPr="00C93634">
        <w:rPr>
          <w:lang w:val="en-US"/>
        </w:rPr>
        <w:object w:dxaOrig="5599" w:dyaOrig="2200">
          <v:shape id="_x0000_i1032" type="#_x0000_t75" style="width:308.4pt;height:121.8pt" o:ole="">
            <v:imagedata r:id="rId25" o:title=""/>
          </v:shape>
          <o:OLEObject Type="Embed" ProgID="Visio.Drawing.11" ShapeID="_x0000_i1032" DrawAspect="Content" ObjectID="_1574750195" r:id="rId26"/>
        </w:object>
      </w:r>
    </w:p>
    <w:p w:rsidR="00842A34" w:rsidRPr="00CF3217" w:rsidRDefault="00842A34" w:rsidP="00842A34">
      <w:pPr>
        <w:pStyle w:val="FigureNo"/>
      </w:pPr>
      <w:r w:rsidRPr="00CF3217">
        <w:t>FIGURE 9</w:t>
      </w:r>
    </w:p>
    <w:p w:rsidR="00842A34" w:rsidRPr="00CF3217" w:rsidRDefault="00842A34" w:rsidP="00842A34">
      <w:pPr>
        <w:pStyle w:val="Figuretitle"/>
      </w:pPr>
      <w:r w:rsidRPr="00CF3217">
        <w:t>Mapping between uplink transport channels and uplink physical channels</w:t>
      </w:r>
    </w:p>
    <w:p w:rsidR="00842A34" w:rsidRPr="00CF3217" w:rsidRDefault="00842A34" w:rsidP="00842A34">
      <w:pPr>
        <w:pStyle w:val="Figure"/>
      </w:pPr>
      <w:r w:rsidRPr="00C93634">
        <w:object w:dxaOrig="2781" w:dyaOrig="1493">
          <v:shape id="_x0000_i1033" type="#_x0000_t75" style="width:226.8pt;height:122.4pt" o:ole="">
            <v:imagedata r:id="rId27" o:title=""/>
          </v:shape>
          <o:OLEObject Type="Embed" ProgID="CorelDRAW.Graphic.14" ShapeID="_x0000_i1033" DrawAspect="Content" ObjectID="_1574750196" r:id="rId28"/>
        </w:object>
      </w:r>
    </w:p>
    <w:p w:rsidR="00842A34" w:rsidRPr="00CF3217" w:rsidRDefault="00842A34" w:rsidP="00842A34">
      <w:pPr>
        <w:pStyle w:val="FigureNo"/>
      </w:pPr>
      <w:r w:rsidRPr="00CF3217">
        <w:t>FIGURE 9A</w:t>
      </w:r>
    </w:p>
    <w:p w:rsidR="00842A34" w:rsidRPr="00CF3217" w:rsidRDefault="00842A34" w:rsidP="00842A34">
      <w:pPr>
        <w:pStyle w:val="Figuretitle"/>
      </w:pPr>
      <w:r w:rsidRPr="00CF3217">
        <w:t xml:space="preserve">Mapping between </w:t>
      </w:r>
      <w:proofErr w:type="spellStart"/>
      <w:r w:rsidRPr="00CF3217">
        <w:t>sidelink</w:t>
      </w:r>
      <w:proofErr w:type="spellEnd"/>
      <w:r w:rsidRPr="00CF3217">
        <w:t xml:space="preserve"> transport channels and </w:t>
      </w:r>
      <w:proofErr w:type="spellStart"/>
      <w:r w:rsidRPr="00CF3217">
        <w:t>sidelink</w:t>
      </w:r>
      <w:proofErr w:type="spellEnd"/>
      <w:r w:rsidRPr="00CF3217">
        <w:t xml:space="preserve"> physical channels </w:t>
      </w:r>
    </w:p>
    <w:p w:rsidR="00842A34" w:rsidRDefault="00842A34" w:rsidP="00842A34">
      <w:pPr>
        <w:pStyle w:val="TF"/>
        <w:rPr>
          <w:ins w:id="168" w:author="Ericsson, Rel-13" w:date="2017-11-30T16:47:00Z"/>
        </w:rPr>
      </w:pPr>
      <w:r w:rsidRPr="00C93634">
        <w:object w:dxaOrig="4155" w:dyaOrig="2190">
          <v:shape id="_x0000_i1034" type="#_x0000_t75" style="width:207.6pt;height:109.8pt" o:ole="">
            <v:imagedata r:id="rId29" o:title=""/>
          </v:shape>
          <o:OLEObject Type="Embed" ProgID="Visio.Drawing.11" ShapeID="_x0000_i1034" DrawAspect="Content" ObjectID="_1574750197" r:id="rId30"/>
        </w:object>
      </w:r>
    </w:p>
    <w:p w:rsidR="00567512" w:rsidRPr="00CF3217" w:rsidRDefault="00567512" w:rsidP="00567512">
      <w:pPr>
        <w:pStyle w:val="FigureNo"/>
        <w:rPr>
          <w:ins w:id="169" w:author="Ericsson, Rel-13" w:date="2017-11-30T16:47:00Z"/>
        </w:rPr>
      </w:pPr>
      <w:ins w:id="170" w:author="Ericsson, Rel-13" w:date="2017-11-30T16:47:00Z">
        <w:r w:rsidRPr="00CF3217">
          <w:lastRenderedPageBreak/>
          <w:t>FIGURE 9</w:t>
        </w:r>
        <w:r>
          <w:t>B</w:t>
        </w:r>
      </w:ins>
    </w:p>
    <w:p w:rsidR="00567512" w:rsidRDefault="00567512" w:rsidP="00567512">
      <w:pPr>
        <w:pStyle w:val="Figuretitle"/>
        <w:rPr>
          <w:ins w:id="171" w:author="Ericsson, Rel-13" w:date="2017-11-30T16:47:00Z"/>
        </w:rPr>
      </w:pPr>
      <w:ins w:id="172" w:author="Ericsson, Rel-13" w:date="2017-11-30T16:47:00Z">
        <w:r w:rsidRPr="00CF3217">
          <w:t xml:space="preserve">Mapping between </w:t>
        </w:r>
      </w:ins>
      <w:ins w:id="173" w:author="Ericsson, Rel-13" w:date="2017-11-30T16:48:00Z">
        <w:r>
          <w:t xml:space="preserve">downlink </w:t>
        </w:r>
      </w:ins>
      <w:ins w:id="174" w:author="Ericsson, Rel-13" w:date="2017-11-30T16:47:00Z">
        <w:r w:rsidRPr="00CF3217">
          <w:t xml:space="preserve">transport channels and </w:t>
        </w:r>
      </w:ins>
      <w:ins w:id="175" w:author="Ericsson, Rel-13" w:date="2017-11-30T16:48:00Z">
        <w:r>
          <w:t xml:space="preserve">downlink </w:t>
        </w:r>
      </w:ins>
      <w:ins w:id="176" w:author="Ericsson, Rel-13" w:date="2017-11-30T16:47:00Z">
        <w:r w:rsidRPr="00567512">
          <w:t xml:space="preserve">narrowband physical channels </w:t>
        </w:r>
      </w:ins>
    </w:p>
    <w:p w:rsidR="00567512" w:rsidRPr="00567512" w:rsidRDefault="00AE0BC4" w:rsidP="00567512">
      <w:pPr>
        <w:jc w:val="center"/>
        <w:rPr>
          <w:ins w:id="177" w:author="Ericsson, Rel-13" w:date="2017-11-30T16:47:00Z"/>
        </w:rPr>
      </w:pPr>
      <w:ins w:id="178" w:author="Ericsson, Rel-13" w:date="2017-11-30T16:48:00Z">
        <w:r>
          <w:rPr>
            <w:rFonts w:eastAsia="Times New Roman"/>
            <w:noProof/>
            <w:sz w:val="20"/>
            <w:lang w:val="it-IT" w:eastAsia="it-IT"/>
            <w:rPrChange w:id="179">
              <w:rPr>
                <w:noProof/>
                <w:lang w:val="it-IT" w:eastAsia="it-IT"/>
              </w:rPr>
            </w:rPrChange>
          </w:rPr>
          <w:drawing>
            <wp:inline distT="0" distB="0" distL="0" distR="0">
              <wp:extent cx="4019550" cy="1752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1">
                        <a:extLst>
                          <a:ext uri="{28A0092B-C50C-407E-A947-70E740481C1C}">
                            <a14:useLocalDpi xmlns:a14="http://schemas.microsoft.com/office/drawing/2010/main" val="0"/>
                          </a:ext>
                        </a:extLst>
                      </a:blip>
                      <a:srcRect l="15346" r="18999" b="8023"/>
                      <a:stretch>
                        <a:fillRect/>
                      </a:stretch>
                    </pic:blipFill>
                    <pic:spPr bwMode="auto">
                      <a:xfrm>
                        <a:off x="0" y="0"/>
                        <a:ext cx="4019550" cy="1752600"/>
                      </a:xfrm>
                      <a:prstGeom prst="rect">
                        <a:avLst/>
                      </a:prstGeom>
                      <a:noFill/>
                      <a:ln>
                        <a:noFill/>
                      </a:ln>
                    </pic:spPr>
                  </pic:pic>
                </a:graphicData>
              </a:graphic>
            </wp:inline>
          </w:drawing>
        </w:r>
      </w:ins>
    </w:p>
    <w:p w:rsidR="00567512" w:rsidRPr="00CF3217" w:rsidRDefault="00567512" w:rsidP="00567512">
      <w:pPr>
        <w:pStyle w:val="FigureNo"/>
        <w:rPr>
          <w:ins w:id="180" w:author="Ericsson, Rel-13" w:date="2017-11-30T16:49:00Z"/>
        </w:rPr>
      </w:pPr>
      <w:ins w:id="181" w:author="Ericsson, Rel-13" w:date="2017-11-30T16:49:00Z">
        <w:r>
          <w:t>F</w:t>
        </w:r>
        <w:r w:rsidRPr="00CF3217">
          <w:t>IGURE 9</w:t>
        </w:r>
        <w:r>
          <w:t>C</w:t>
        </w:r>
      </w:ins>
    </w:p>
    <w:p w:rsidR="00567512" w:rsidRDefault="00567512" w:rsidP="00567512">
      <w:pPr>
        <w:pStyle w:val="Figuretitle"/>
        <w:rPr>
          <w:ins w:id="182" w:author="Ericsson, Rel-13" w:date="2017-11-30T16:49:00Z"/>
        </w:rPr>
      </w:pPr>
      <w:ins w:id="183" w:author="Ericsson, Rel-13" w:date="2017-11-30T16:49:00Z">
        <w:r w:rsidRPr="00CF3217">
          <w:t xml:space="preserve">Mapping between </w:t>
        </w:r>
        <w:r>
          <w:t xml:space="preserve">uplink </w:t>
        </w:r>
        <w:r w:rsidRPr="00CF3217">
          <w:t xml:space="preserve">transport channels and </w:t>
        </w:r>
        <w:r>
          <w:t xml:space="preserve">uplink </w:t>
        </w:r>
        <w:r w:rsidRPr="00567512">
          <w:t xml:space="preserve">narrowband physical channels </w:t>
        </w:r>
      </w:ins>
    </w:p>
    <w:p w:rsidR="00567512" w:rsidRPr="00CF3217" w:rsidRDefault="00AE0BC4" w:rsidP="00842A34">
      <w:pPr>
        <w:pStyle w:val="TF"/>
      </w:pPr>
      <w:ins w:id="184" w:author="Ericsson, Rel-13" w:date="2017-11-30T16:49:00Z">
        <w:r>
          <w:rPr>
            <w:rFonts w:ascii="Times New Roman" w:eastAsia="Times New Roman" w:hAnsi="Times New Roman"/>
            <w:b w:val="0"/>
            <w:noProof/>
            <w:lang w:val="it-IT" w:eastAsia="it-IT"/>
            <w:rPrChange w:id="185">
              <w:rPr>
                <w:noProof/>
                <w:lang w:val="it-IT" w:eastAsia="it-IT"/>
              </w:rPr>
            </w:rPrChange>
          </w:rPr>
          <w:drawing>
            <wp:inline distT="0" distB="0" distL="0" distR="0">
              <wp:extent cx="3524250" cy="1733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2">
                        <a:extLst>
                          <a:ext uri="{28A0092B-C50C-407E-A947-70E740481C1C}">
                            <a14:useLocalDpi xmlns:a14="http://schemas.microsoft.com/office/drawing/2010/main" val="0"/>
                          </a:ext>
                        </a:extLst>
                      </a:blip>
                      <a:srcRect r="42477" b="7443"/>
                      <a:stretch>
                        <a:fillRect/>
                      </a:stretch>
                    </pic:blipFill>
                    <pic:spPr bwMode="auto">
                      <a:xfrm>
                        <a:off x="0" y="0"/>
                        <a:ext cx="3524250" cy="1733550"/>
                      </a:xfrm>
                      <a:prstGeom prst="rect">
                        <a:avLst/>
                      </a:prstGeom>
                      <a:noFill/>
                      <a:ln>
                        <a:noFill/>
                      </a:ln>
                    </pic:spPr>
                  </pic:pic>
                </a:graphicData>
              </a:graphic>
            </wp:inline>
          </w:drawing>
        </w:r>
      </w:ins>
    </w:p>
    <w:p w:rsidR="00842A34" w:rsidRPr="00CF3217" w:rsidRDefault="00842A34" w:rsidP="00842A34">
      <w:pPr>
        <w:tabs>
          <w:tab w:val="clear" w:pos="1134"/>
          <w:tab w:val="clear" w:pos="1871"/>
          <w:tab w:val="clear" w:pos="2268"/>
        </w:tabs>
        <w:overflowPunct/>
        <w:autoSpaceDE/>
        <w:autoSpaceDN/>
        <w:adjustRightInd/>
        <w:spacing w:before="0"/>
        <w:textAlignment w:val="auto"/>
        <w:rPr>
          <w:b/>
        </w:rPr>
      </w:pPr>
      <w:r w:rsidRPr="00CF3217">
        <w:br w:type="page"/>
      </w:r>
    </w:p>
    <w:p w:rsidR="00842A34" w:rsidRPr="00CF3217" w:rsidRDefault="00842A34" w:rsidP="00842A34">
      <w:pPr>
        <w:pStyle w:val="Titolo5"/>
      </w:pPr>
      <w:r w:rsidRPr="00CF3217">
        <w:lastRenderedPageBreak/>
        <w:t>5.1.1.3.4</w:t>
      </w:r>
      <w:r w:rsidRPr="00CF3217">
        <w:tab/>
        <w:t>Physical frame structure</w:t>
      </w:r>
    </w:p>
    <w:p w:rsidR="00842A34" w:rsidRPr="00CF3217" w:rsidRDefault="00842A34" w:rsidP="00842A34">
      <w:r w:rsidRPr="00CF3217">
        <w:t>For UTRA the basic physical frame rate is 10 ms with 15 slots. Figure 10 shows the frame structure.</w:t>
      </w:r>
    </w:p>
    <w:p w:rsidR="00842A34" w:rsidRPr="00CF3217" w:rsidRDefault="00842A34" w:rsidP="00842A34">
      <w:pPr>
        <w:pStyle w:val="FigureNo"/>
        <w:rPr>
          <w:noProof/>
          <w:lang w:eastAsia="zh-CN"/>
        </w:rPr>
      </w:pPr>
      <w:r w:rsidRPr="00CF3217">
        <w:rPr>
          <w:noProof/>
          <w:lang w:eastAsia="zh-CN"/>
        </w:rPr>
        <w:t>figure 10</w:t>
      </w:r>
    </w:p>
    <w:p w:rsidR="00842A34" w:rsidRPr="00CF3217" w:rsidRDefault="00842A34" w:rsidP="00842A34">
      <w:pPr>
        <w:pStyle w:val="Figuretitle"/>
        <w:rPr>
          <w:lang w:eastAsia="zh-CN"/>
        </w:rPr>
      </w:pPr>
      <w:r w:rsidRPr="00CF3217">
        <w:rPr>
          <w:lang w:eastAsia="zh-CN"/>
        </w:rPr>
        <w:t>Basic frame structure</w:t>
      </w:r>
    </w:p>
    <w:p w:rsidR="00842A34" w:rsidRPr="00CF3217" w:rsidRDefault="00842A34" w:rsidP="00842A34">
      <w:pPr>
        <w:pStyle w:val="Figure"/>
        <w:rPr>
          <w:lang w:eastAsia="zh-CN"/>
        </w:rPr>
      </w:pPr>
      <w:r w:rsidRPr="00C93634">
        <w:rPr>
          <w:lang w:eastAsia="zh-CN"/>
        </w:rPr>
        <w:object w:dxaOrig="4717" w:dyaOrig="1772">
          <v:shape id="_x0000_i1035" type="#_x0000_t75" style="width:389.4pt;height:146.4pt" o:ole="">
            <v:imagedata r:id="rId33" o:title=""/>
          </v:shape>
          <o:OLEObject Type="Embed" ProgID="CorelDRAW.Graphic.14" ShapeID="_x0000_i1035" DrawAspect="Content" ObjectID="_1574750198" r:id="rId34"/>
        </w:object>
      </w:r>
    </w:p>
    <w:p w:rsidR="00842A34" w:rsidRPr="00CF3217" w:rsidRDefault="00842A34" w:rsidP="00842A34">
      <w:r w:rsidRPr="00CF3217">
        <w:t xml:space="preserve">Figure 11 shows the content for a slot used by the DCH. The uplink physical channels DPDCH and DPCCH are I/Q multiplexed while the downlink channels are time multiplexed. The DPDCH, the channel where the user data is transmitted on, is always associated with a DPCCH containing Layer 1 control information. The transport format combination indicator (TFCI) field is used for indicating the </w:t>
      </w:r>
      <w:proofErr w:type="spellStart"/>
      <w:r w:rsidRPr="00CF3217">
        <w:t>demultiplexing</w:t>
      </w:r>
      <w:proofErr w:type="spellEnd"/>
      <w:r w:rsidRPr="00CF3217">
        <w:t xml:space="preserve"> scheme of the data stream. The TFCI field does not exist for combinations that are static (i.e. fixed bit rate allocations) or blind transport format detection is employed. The feedback information (FBI) field is used for transmit functions. The transmit power control (TPC) bits are used for power control. HSDPA has a 2 ms frame structure and E-DCH supports both a 2 ms and 10 ms frame structure with corresponding TTIs.</w:t>
      </w:r>
    </w:p>
    <w:p w:rsidR="00842A34" w:rsidRPr="00CF3217" w:rsidRDefault="00842A34" w:rsidP="00842A34">
      <w:pPr>
        <w:pStyle w:val="FigureNo"/>
        <w:rPr>
          <w:noProof/>
          <w:lang w:eastAsia="zh-CN"/>
        </w:rPr>
      </w:pPr>
      <w:r w:rsidRPr="00CF3217">
        <w:rPr>
          <w:noProof/>
          <w:lang w:eastAsia="zh-CN"/>
        </w:rPr>
        <w:lastRenderedPageBreak/>
        <w:t>figure 11</w:t>
      </w:r>
    </w:p>
    <w:p w:rsidR="00842A34" w:rsidRPr="00CF3217" w:rsidRDefault="00842A34" w:rsidP="00842A34">
      <w:pPr>
        <w:pStyle w:val="Figuretitle"/>
        <w:rPr>
          <w:lang w:eastAsia="zh-CN"/>
        </w:rPr>
      </w:pPr>
      <w:r w:rsidRPr="00CF3217">
        <w:rPr>
          <w:lang w:eastAsia="zh-CN"/>
        </w:rPr>
        <w:t>Slot content for the DPDCH/DPCCH</w:t>
      </w:r>
    </w:p>
    <w:p w:rsidR="00842A34" w:rsidRPr="00CF3217" w:rsidRDefault="00842A34" w:rsidP="00842A34">
      <w:pPr>
        <w:pStyle w:val="Figure"/>
        <w:rPr>
          <w:lang w:eastAsia="zh-CN"/>
        </w:rPr>
      </w:pPr>
      <w:r w:rsidRPr="00C93634">
        <w:rPr>
          <w:lang w:eastAsia="zh-CN"/>
        </w:rPr>
        <w:object w:dxaOrig="5135" w:dyaOrig="2807">
          <v:shape id="_x0000_i1036" type="#_x0000_t75" style="width:423.6pt;height:232.8pt" o:ole="">
            <v:imagedata r:id="rId35" o:title=""/>
          </v:shape>
          <o:OLEObject Type="Embed" ProgID="CorelDRAW.Graphic.14" ShapeID="_x0000_i1036" DrawAspect="Content" ObjectID="_1574750199" r:id="rId36"/>
        </w:object>
      </w:r>
    </w:p>
    <w:p w:rsidR="00842A34" w:rsidRPr="00CF3217" w:rsidRDefault="00842A34" w:rsidP="00842A34">
      <w:pPr>
        <w:pStyle w:val="Normalaftertitle"/>
      </w:pPr>
      <w:r w:rsidRPr="00CF3217">
        <w:t xml:space="preserve">For the uplink, the DPDCH bit rate can vary between 15 up to 960 </w:t>
      </w:r>
      <w:proofErr w:type="spellStart"/>
      <w:r w:rsidRPr="00CF3217">
        <w:t>kbit</w:t>
      </w:r>
      <w:proofErr w:type="spellEnd"/>
      <w:r w:rsidRPr="00CF3217">
        <w:t xml:space="preserve">/s using spreading factors (SFs) 256 down to 4. To obtain higher bit rates for a user several physical channels can be used. The bit rate of the DPCCH is fixed to 15 </w:t>
      </w:r>
      <w:proofErr w:type="spellStart"/>
      <w:r w:rsidRPr="00CF3217">
        <w:t>kbit</w:t>
      </w:r>
      <w:proofErr w:type="spellEnd"/>
      <w:r w:rsidRPr="00CF3217">
        <w:t>/s. For the downlink the DPDCH bit rate is variable between 15 up to 1 920 </w:t>
      </w:r>
      <w:proofErr w:type="spellStart"/>
      <w:r w:rsidRPr="00CF3217">
        <w:t>kbit</w:t>
      </w:r>
      <w:proofErr w:type="spellEnd"/>
      <w:r w:rsidRPr="00CF3217">
        <w:t>/s with a SF ranging from 512 down to 4. Note that the symbol bit rate is equal to the channel bit rate for the uplink while it is half of the channel bit rate for the downlink.</w:t>
      </w:r>
    </w:p>
    <w:p w:rsidR="00842A34" w:rsidRPr="00CF3217" w:rsidRDefault="00842A34" w:rsidP="00842A34">
      <w:r w:rsidRPr="00CF3217">
        <w:t>A CPICH is defined. It is an unmodulated downlink channel, that is the phase reference for other downlink physical channels. There is always one primary CPICH in each cell. There may also be additional secondary CPICHs in a cell.</w:t>
      </w:r>
    </w:p>
    <w:p w:rsidR="00842A34" w:rsidRPr="00CF3217" w:rsidRDefault="00842A34" w:rsidP="00842A34">
      <w:r w:rsidRPr="00CF3217">
        <w:t xml:space="preserve">To be able to support inter-frequency handover as well as measurements on other carrier frequencies </w:t>
      </w:r>
      <w:r w:rsidRPr="00CF3217">
        <w:br/>
        <w:t>or carriers of other systems, like GSM, a compressed mode of operation is defined. The function is implemented by having some slots empty, but without deleting any user data. Instead the user data is transmitted in the remaining slots. The number of slots that is not used can be variable with a minimum of three slots (giving minimum idle lengths of at least 1.73 ms). The slots can be empty either in the middle of a frame or at the end and in the beginning of the consecutive frame. If and how often is controlled by the RRC functionality in Layer 3.</w:t>
      </w:r>
    </w:p>
    <w:p w:rsidR="00842A34" w:rsidRPr="00CF3217" w:rsidRDefault="00842A34" w:rsidP="00842A34">
      <w:r w:rsidRPr="00CF3217">
        <w:t xml:space="preserve">E-UTRAN FDD uses frame structure type 1. Frame structure type 1 is applicable to both full duplex and half duplex FDD. Each radio frame is </w:t>
      </w:r>
      <w:proofErr w:type="spellStart"/>
      <w:r w:rsidRPr="00CF3217">
        <w:rPr>
          <w:i/>
          <w:iCs/>
        </w:rPr>
        <w:t>T</w:t>
      </w:r>
      <w:r w:rsidRPr="00CF3217">
        <w:rPr>
          <w:i/>
          <w:iCs/>
          <w:vertAlign w:val="subscript"/>
        </w:rPr>
        <w:t>f</w:t>
      </w:r>
      <w:proofErr w:type="spellEnd"/>
      <w:r w:rsidRPr="00CF3217">
        <w:t xml:space="preserve"> = 307200 </w:t>
      </w:r>
      <w:r w:rsidRPr="00CF3217">
        <w:rPr>
          <w:szCs w:val="24"/>
        </w:rPr>
        <w:sym w:font="Symbol" w:char="F0B4"/>
      </w:r>
      <w:r w:rsidRPr="00CF3217">
        <w:t xml:space="preserve"> </w:t>
      </w:r>
      <w:proofErr w:type="spellStart"/>
      <w:r w:rsidRPr="00CF3217">
        <w:rPr>
          <w:i/>
          <w:iCs/>
        </w:rPr>
        <w:t>T</w:t>
      </w:r>
      <w:r w:rsidRPr="00CF3217">
        <w:rPr>
          <w:i/>
          <w:iCs/>
          <w:vertAlign w:val="subscript"/>
        </w:rPr>
        <w:t>s</w:t>
      </w:r>
      <w:proofErr w:type="spellEnd"/>
      <w:r w:rsidRPr="00CF3217">
        <w:t xml:space="preserve"> = 10 ms long and consists of 20 slots of length </w:t>
      </w:r>
      <w:proofErr w:type="spellStart"/>
      <w:r w:rsidRPr="00CF3217">
        <w:rPr>
          <w:i/>
          <w:iCs/>
        </w:rPr>
        <w:t>T</w:t>
      </w:r>
      <w:r w:rsidRPr="00CF3217">
        <w:rPr>
          <w:i/>
          <w:iCs/>
          <w:vertAlign w:val="subscript"/>
        </w:rPr>
        <w:t>slot</w:t>
      </w:r>
      <w:proofErr w:type="spellEnd"/>
      <w:r w:rsidRPr="00CF3217">
        <w:t xml:space="preserve"> = 15360 </w:t>
      </w:r>
      <w:r w:rsidRPr="00CF3217">
        <w:rPr>
          <w:szCs w:val="24"/>
        </w:rPr>
        <w:sym w:font="Symbol" w:char="F0B4"/>
      </w:r>
      <w:r w:rsidRPr="00CF3217">
        <w:t xml:space="preserve"> </w:t>
      </w:r>
      <w:proofErr w:type="spellStart"/>
      <w:r w:rsidRPr="00CF3217">
        <w:rPr>
          <w:i/>
          <w:iCs/>
        </w:rPr>
        <w:t>T</w:t>
      </w:r>
      <w:r w:rsidRPr="00CF3217">
        <w:rPr>
          <w:i/>
          <w:iCs/>
          <w:vertAlign w:val="subscript"/>
        </w:rPr>
        <w:t>s</w:t>
      </w:r>
      <w:proofErr w:type="spellEnd"/>
      <w:r w:rsidRPr="00CF3217">
        <w:t xml:space="preserve"> = 0.5 ms, numbered from 0 to 19. A </w:t>
      </w:r>
      <w:proofErr w:type="spellStart"/>
      <w:r w:rsidRPr="00CF3217">
        <w:t>subframe</w:t>
      </w:r>
      <w:proofErr w:type="spellEnd"/>
      <w:r w:rsidRPr="00CF3217">
        <w:t xml:space="preserve"> is defined as two consecutive slots where </w:t>
      </w:r>
      <w:proofErr w:type="spellStart"/>
      <w:r w:rsidRPr="00CF3217">
        <w:t>subframe</w:t>
      </w:r>
      <w:proofErr w:type="spellEnd"/>
      <w:r w:rsidRPr="00CF3217">
        <w:t xml:space="preserve"> </w:t>
      </w:r>
      <w:proofErr w:type="spellStart"/>
      <w:r w:rsidRPr="00CF3217">
        <w:rPr>
          <w:i/>
          <w:iCs/>
        </w:rPr>
        <w:t>i</w:t>
      </w:r>
      <w:proofErr w:type="spellEnd"/>
      <w:r w:rsidRPr="00CF3217">
        <w:t xml:space="preserve"> consists of slots 2</w:t>
      </w:r>
      <w:r w:rsidRPr="00CF3217">
        <w:rPr>
          <w:i/>
          <w:iCs/>
        </w:rPr>
        <w:t>i</w:t>
      </w:r>
      <w:r w:rsidRPr="00CF3217">
        <w:t xml:space="preserve"> and 2</w:t>
      </w:r>
      <w:r w:rsidRPr="00CF3217">
        <w:rPr>
          <w:i/>
          <w:iCs/>
        </w:rPr>
        <w:t>i</w:t>
      </w:r>
      <w:r w:rsidRPr="00CF3217">
        <w:t xml:space="preserve"> + 1.</w:t>
      </w:r>
    </w:p>
    <w:p w:rsidR="00842A34" w:rsidRPr="00CF3217" w:rsidRDefault="00842A34" w:rsidP="00842A34">
      <w:r w:rsidRPr="00CF3217">
        <w:t xml:space="preserve">For FDD, 10 </w:t>
      </w:r>
      <w:proofErr w:type="spellStart"/>
      <w:r w:rsidRPr="00CF3217">
        <w:t>subframes</w:t>
      </w:r>
      <w:proofErr w:type="spellEnd"/>
      <w:r w:rsidRPr="00CF3217">
        <w:t xml:space="preserve"> are available for downlink transmission and 10 </w:t>
      </w:r>
      <w:proofErr w:type="spellStart"/>
      <w:r w:rsidRPr="00CF3217">
        <w:t>subframes</w:t>
      </w:r>
      <w:proofErr w:type="spellEnd"/>
      <w:r w:rsidRPr="00CF3217">
        <w:t xml:space="preserve"> are available for uplink transmissions in each 10 ms interval. Uplink and downlink transmissions are separated in the frequency domain.</w:t>
      </w:r>
    </w:p>
    <w:p w:rsidR="00842A34" w:rsidRPr="00CF3217" w:rsidRDefault="00842A34" w:rsidP="00842A34">
      <w:proofErr w:type="spellStart"/>
      <w:r w:rsidRPr="00CF3217">
        <w:t>Sidelink</w:t>
      </w:r>
      <w:proofErr w:type="spellEnd"/>
      <w:r w:rsidRPr="00CF3217">
        <w:t xml:space="preserve"> transmissions use the same frame structure as the frame structure that is defined for uplink and downlink when UEs are in network coverage. However, the </w:t>
      </w:r>
      <w:proofErr w:type="spellStart"/>
      <w:r w:rsidRPr="00CF3217">
        <w:t>sidelink</w:t>
      </w:r>
      <w:proofErr w:type="spellEnd"/>
      <w:r w:rsidRPr="00CF3217">
        <w:t xml:space="preserve"> transmissions are restricted to a sub-set of the uplink resources in time and frequency domain.</w:t>
      </w:r>
    </w:p>
    <w:p w:rsidR="00842A34" w:rsidRPr="00CF3217" w:rsidRDefault="00842A34" w:rsidP="00842A34">
      <w:pPr>
        <w:pStyle w:val="FigureNo"/>
      </w:pPr>
      <w:r w:rsidRPr="00CF3217">
        <w:lastRenderedPageBreak/>
        <w:t>FIGURE 12</w:t>
      </w:r>
    </w:p>
    <w:p w:rsidR="00842A34" w:rsidRPr="00CF3217" w:rsidRDefault="00842A34" w:rsidP="00842A34">
      <w:pPr>
        <w:pStyle w:val="Figuretitle"/>
      </w:pPr>
      <w:r w:rsidRPr="00CF3217">
        <w:t>Frame structure type 1</w:t>
      </w:r>
    </w:p>
    <w:p w:rsidR="00842A34" w:rsidRPr="00CF3217" w:rsidRDefault="00842A34" w:rsidP="00842A34">
      <w:pPr>
        <w:pStyle w:val="Figure"/>
      </w:pPr>
      <w:r w:rsidRPr="00C93634">
        <w:object w:dxaOrig="4058" w:dyaOrig="1183">
          <v:shape id="_x0000_i1037" type="#_x0000_t75" style="width:334.8pt;height:96.6pt" o:ole="">
            <v:imagedata r:id="rId37" o:title=""/>
          </v:shape>
          <o:OLEObject Type="Embed" ProgID="CorelDRAW.Graphic.14" ShapeID="_x0000_i1037" DrawAspect="Content" ObjectID="_1574750200" r:id="rId38"/>
        </w:object>
      </w:r>
    </w:p>
    <w:p w:rsidR="00842A34" w:rsidRPr="00CF3217" w:rsidRDefault="00842A34" w:rsidP="00842A34">
      <w:pPr>
        <w:pStyle w:val="Titolo5"/>
      </w:pPr>
      <w:r w:rsidRPr="00CF3217">
        <w:t>5.1.1.3.5</w:t>
      </w:r>
      <w:r w:rsidRPr="00CF3217">
        <w:tab/>
        <w:t>Spreading, modulation and pulse shaping</w:t>
      </w:r>
    </w:p>
    <w:p w:rsidR="00842A34" w:rsidRPr="00842A34" w:rsidRDefault="00842A34" w:rsidP="00842A34">
      <w:pPr>
        <w:pStyle w:val="Headingb"/>
        <w:rPr>
          <w:lang w:val="en-US"/>
        </w:rPr>
      </w:pPr>
      <w:r w:rsidRPr="00842A34">
        <w:rPr>
          <w:lang w:val="en-US"/>
        </w:rPr>
        <w:t>Uplink</w:t>
      </w:r>
    </w:p>
    <w:p w:rsidR="00842A34" w:rsidRPr="00CF3217" w:rsidRDefault="00842A34" w:rsidP="00842A34">
      <w:r w:rsidRPr="00CF3217">
        <w:t xml:space="preserve">In UTRA, spreading consists of two operations. The first is the channelization operation, which transforms every data symbol into a number of chips, thus increasing the bandwidth of the signal. </w:t>
      </w:r>
      <w:r w:rsidRPr="00CF3217">
        <w:br/>
        <w:t>The number of chips per data symbol is called the SF. The second operation is the scrambling operation, where a scrambling code is applied to the spread signal.</w:t>
      </w:r>
    </w:p>
    <w:p w:rsidR="00842A34" w:rsidRPr="00CF3217" w:rsidRDefault="00842A34" w:rsidP="00842A34">
      <w:r w:rsidRPr="00CF3217">
        <w:t xml:space="preserve">In the channelization operation, data symbols on so-called I- and Q-branches are independently multiplied with a code. The channelization codes are orthogonal variable spreading factor (OVSF) codes that preserve the orthogonality between a user’s different physical channels. With the scrambling operation, the resultant signals on the I- and Q-branches are further multiplied by </w:t>
      </w:r>
      <w:r w:rsidRPr="00CF3217">
        <w:br/>
        <w:t xml:space="preserve">complex-valued scrambling code, where I and Q denote real and imaginary parts, respectively. Note that before complex multiplication binary values 0 and 1 are mapped to +1 and –1, respectively. Figure 13 illustrates the spreading and modulation for the case of multiple uplink DPDCHs. Note that this figure only shows the principle, and does not necessarily describe an actual implementation. Modulation is dual-channel QPSK (i.e. separate BPSK on I- and Q-channel), where the uplink DPDCH and DPCCH are mapped to the I and Q branch respectively. The I and Q branches are then spread to the chip rate with two different channelization codes and subsequently complex scrambled by a UE specific complex scrambling code </w:t>
      </w:r>
      <w:proofErr w:type="spellStart"/>
      <w:r w:rsidRPr="00CF3217">
        <w:t>Cscramb</w:t>
      </w:r>
      <w:proofErr w:type="spellEnd"/>
      <w:r w:rsidRPr="00CF3217">
        <w:t>. There are 224 uplink-scrambling codes. Either short (256 chips from the family of S(2) codes) or long (38 400 chips equal to one frame length, gold code-based) scrambling codes is used on the uplink. The short scrambling code is typically used in cells where the BS is equipped with an advanced receiver, such as a multi-user detector or interference canceller whereas the long codes gives better interference averaging properties.</w:t>
      </w:r>
    </w:p>
    <w:p w:rsidR="00842A34" w:rsidRPr="00CF3217" w:rsidRDefault="00842A34" w:rsidP="00842A34">
      <w:r w:rsidRPr="00CF3217">
        <w:t xml:space="preserve">The pulse-shaping filters are root-raised cosine with roll-off </w:t>
      </w:r>
      <w:r w:rsidRPr="00CF3217">
        <w:rPr>
          <w:szCs w:val="24"/>
        </w:rPr>
        <w:sym w:font="Symbol" w:char="F061"/>
      </w:r>
      <w:r w:rsidRPr="00CF3217">
        <w:t xml:space="preserve"> = 0.22 in the frequency domain.</w:t>
      </w:r>
    </w:p>
    <w:p w:rsidR="00842A34" w:rsidRDefault="00842A34" w:rsidP="00842A34">
      <w:pPr>
        <w:rPr>
          <w:ins w:id="186" w:author="Ericsson, Rel-13" w:date="2017-11-30T16:55:00Z"/>
          <w:szCs w:val="24"/>
        </w:rPr>
      </w:pPr>
      <w:r w:rsidRPr="00CF3217">
        <w:rPr>
          <w:szCs w:val="24"/>
        </w:rPr>
        <w:t>In E-UTRA, the uplink radio access scheme is based on Single Carrier FDMA, more specifically, DFTS</w:t>
      </w:r>
      <w:r w:rsidRPr="00CF3217">
        <w:rPr>
          <w:szCs w:val="24"/>
        </w:rPr>
        <w:noBreakHyphen/>
        <w:t xml:space="preserve">OFDM. </w:t>
      </w:r>
      <w:r w:rsidRPr="00CF3217">
        <w:rPr>
          <w:szCs w:val="24"/>
          <w:lang w:eastAsia="ja-JP"/>
        </w:rPr>
        <w:t xml:space="preserve">It also supports multi-cluster assignment of DFTS-OFDM. </w:t>
      </w:r>
      <w:r w:rsidRPr="00CF3217">
        <w:rPr>
          <w:szCs w:val="24"/>
        </w:rPr>
        <w:t xml:space="preserve">The sub-carrier spacing is 15 kHz. The antenna configuration for uplink supports both SU-MIMO and MU-MIMO. </w:t>
      </w:r>
      <w:r w:rsidRPr="00CF3217">
        <w:rPr>
          <w:szCs w:val="24"/>
        </w:rPr>
        <w:br/>
      </w:r>
      <w:bookmarkStart w:id="187" w:name="_Hlk500503825"/>
      <w:r w:rsidRPr="00CF3217">
        <w:rPr>
          <w:szCs w:val="24"/>
        </w:rPr>
        <w:t>The modulation scheme for the uplink is up to 16</w:t>
      </w:r>
      <w:r w:rsidRPr="00CF3217">
        <w:rPr>
          <w:szCs w:val="24"/>
        </w:rPr>
        <w:noBreakHyphen/>
        <w:t>QAM and optionally 64</w:t>
      </w:r>
      <w:r w:rsidRPr="00CF3217">
        <w:rPr>
          <w:szCs w:val="24"/>
        </w:rPr>
        <w:noBreakHyphen/>
        <w:t>QAM</w:t>
      </w:r>
      <w:ins w:id="188" w:author="Ericsson, Rel-14" w:date="2017-11-30T16:57:00Z">
        <w:r w:rsidR="00000BB7">
          <w:rPr>
            <w:szCs w:val="24"/>
          </w:rPr>
          <w:t xml:space="preserve"> and 256-QAM</w:t>
        </w:r>
      </w:ins>
      <w:r w:rsidRPr="00CF3217">
        <w:rPr>
          <w:szCs w:val="24"/>
        </w:rPr>
        <w:t xml:space="preserve">. </w:t>
      </w:r>
      <w:bookmarkEnd w:id="187"/>
    </w:p>
    <w:p w:rsidR="00000BB7" w:rsidRPr="00CF3217" w:rsidRDefault="00000BB7" w:rsidP="00000BB7">
      <w:pPr>
        <w:rPr>
          <w:szCs w:val="24"/>
        </w:rPr>
      </w:pPr>
      <w:ins w:id="189" w:author="Ericsson, Rel-13" w:date="2017-11-30T16:55:00Z">
        <w:r w:rsidRPr="00000BB7">
          <w:rPr>
            <w:szCs w:val="24"/>
          </w:rPr>
          <w:t>For NB-IoT uplink transmission, both single-tone transmission and multi-tone transmission are defined.</w:t>
        </w:r>
      </w:ins>
      <w:ins w:id="190" w:author="Ericsson, Rel-13" w:date="2017-11-30T16:56:00Z">
        <w:r>
          <w:rPr>
            <w:szCs w:val="24"/>
          </w:rPr>
          <w:t xml:space="preserve"> </w:t>
        </w:r>
      </w:ins>
      <w:ins w:id="191" w:author="Ericsson, Rel-13" w:date="2017-11-30T16:55:00Z">
        <w:r w:rsidRPr="00000BB7">
          <w:rPr>
            <w:szCs w:val="24"/>
          </w:rPr>
          <w:t>For single-tone transmission, there are two numerologies defined: 3.75 kHz and 15 kHz subcarrier spacing, based on single-carrier FDMA</w:t>
        </w:r>
      </w:ins>
      <w:ins w:id="192" w:author="Ericsson, Rel-13" w:date="2017-11-30T16:56:00Z">
        <w:r>
          <w:rPr>
            <w:szCs w:val="24"/>
          </w:rPr>
          <w:t>.</w:t>
        </w:r>
      </w:ins>
    </w:p>
    <w:p w:rsidR="00842A34" w:rsidRPr="00CF3217" w:rsidRDefault="00842A34" w:rsidP="00842A34">
      <w:pPr>
        <w:pStyle w:val="FigureNo"/>
        <w:rPr>
          <w:noProof/>
          <w:lang w:eastAsia="zh-CN"/>
        </w:rPr>
      </w:pPr>
      <w:r w:rsidRPr="00CF3217">
        <w:rPr>
          <w:noProof/>
          <w:lang w:eastAsia="zh-CN"/>
        </w:rPr>
        <w:lastRenderedPageBreak/>
        <w:t>figure 13</w:t>
      </w:r>
    </w:p>
    <w:p w:rsidR="00842A34" w:rsidRPr="00CF3217" w:rsidRDefault="00842A34" w:rsidP="00842A34">
      <w:pPr>
        <w:pStyle w:val="Figuretitle"/>
        <w:rPr>
          <w:lang w:eastAsia="zh-CN"/>
        </w:rPr>
      </w:pPr>
      <w:r w:rsidRPr="00CF3217">
        <w:rPr>
          <w:lang w:eastAsia="zh-CN"/>
        </w:rPr>
        <w:t>Spreading/modulation for uplink DPDCH/DPCCH in UTRA</w:t>
      </w:r>
    </w:p>
    <w:p w:rsidR="00842A34" w:rsidRPr="00CF3217" w:rsidRDefault="00842A34" w:rsidP="00842A34">
      <w:pPr>
        <w:pStyle w:val="Figure"/>
        <w:rPr>
          <w:lang w:eastAsia="zh-CN"/>
        </w:rPr>
      </w:pPr>
      <w:r w:rsidRPr="00C93634">
        <w:rPr>
          <w:noProof/>
          <w:lang w:val="en-US" w:eastAsia="zh-CN"/>
        </w:rPr>
        <w:object w:dxaOrig="5525" w:dyaOrig="4795">
          <v:shape id="_x0000_i1038" type="#_x0000_t75" style="width:455.4pt;height:394.2pt" o:ole="">
            <v:imagedata r:id="rId39" o:title=""/>
          </v:shape>
          <o:OLEObject Type="Embed" ProgID="CorelDRAW.Graphic.14" ShapeID="_x0000_i1038" DrawAspect="Content" ObjectID="_1574750201" r:id="rId40"/>
        </w:object>
      </w:r>
    </w:p>
    <w:p w:rsidR="00842A34" w:rsidRPr="00842A34" w:rsidRDefault="00842A34" w:rsidP="00842A34">
      <w:pPr>
        <w:pStyle w:val="Headingb"/>
        <w:rPr>
          <w:lang w:val="en-US"/>
        </w:rPr>
      </w:pPr>
      <w:r w:rsidRPr="00842A34">
        <w:rPr>
          <w:lang w:val="en-US"/>
        </w:rPr>
        <w:t>Downlink</w:t>
      </w:r>
    </w:p>
    <w:p w:rsidR="00842A34" w:rsidRPr="00CF3217" w:rsidRDefault="00842A34" w:rsidP="00842A34">
      <w:r w:rsidRPr="00CF3217">
        <w:t xml:space="preserve">Figure 14 illustrates the spreading and modulation for the downlink DPDCH/DPCCH in UTRA. </w:t>
      </w:r>
      <w:r w:rsidRPr="00CF3217">
        <w:br/>
        <w:t>Data modulation is QPSK where each pair of two bits are serial-to-parallel (S/P) converted and mapped to the I</w:t>
      </w:r>
      <w:r w:rsidRPr="00CF3217">
        <w:noBreakHyphen/>
        <w:t xml:space="preserve"> and Q</w:t>
      </w:r>
      <w:r w:rsidRPr="00CF3217">
        <w:noBreakHyphen/>
        <w:t>branch respectively. The I</w:t>
      </w:r>
      <w:r w:rsidRPr="00CF3217">
        <w:noBreakHyphen/>
        <w:t xml:space="preserve"> and Q</w:t>
      </w:r>
      <w:r w:rsidRPr="00CF3217">
        <w:noBreakHyphen/>
        <w:t xml:space="preserve">branch are then spread to the chip rate with the same channelization code </w:t>
      </w:r>
      <w:proofErr w:type="spellStart"/>
      <w:r w:rsidRPr="00CF3217">
        <w:t>Cch</w:t>
      </w:r>
      <w:proofErr w:type="spellEnd"/>
      <w:r w:rsidRPr="00CF3217">
        <w:t xml:space="preserve"> (real spreading) and subsequently scrambled by the scrambling code </w:t>
      </w:r>
      <w:proofErr w:type="spellStart"/>
      <w:r w:rsidRPr="00CF3217">
        <w:t>Cscramb</w:t>
      </w:r>
      <w:proofErr w:type="spellEnd"/>
      <w:r w:rsidRPr="00CF3217">
        <w:t xml:space="preserve"> (complex scrambling).</w:t>
      </w:r>
    </w:p>
    <w:p w:rsidR="00842A34" w:rsidRPr="00CF3217" w:rsidRDefault="00842A34" w:rsidP="00842A34">
      <w:r w:rsidRPr="00CF3217">
        <w:t xml:space="preserve">The channelization codes are the same codes as used in the uplink that preserve the orthogonality between downlink channels of different rates and SFs. There are a total of 512 x 512 = 262 144 scrambling codes, numbered 0 to 262 143. The scrambling codes are divided into 512 sets each of </w:t>
      </w:r>
      <w:r w:rsidRPr="00CF3217">
        <w:br/>
        <w:t>a primary scrambling code and 511 secondary scrambling codes. Each cell is allocated one and only one primary scrambling code. The primary CCPCH is always transmitted using the primary scrambling code. The other downlink physical channels can be transmitted with either the primary scrambling code or a secondary scrambling code from the set associated with the primary scrambling code of the cell.</w:t>
      </w:r>
    </w:p>
    <w:p w:rsidR="00842A34" w:rsidRPr="00CF3217" w:rsidRDefault="00842A34" w:rsidP="00842A34">
      <w:r w:rsidRPr="00CF3217">
        <w:t xml:space="preserve">The pulse-shaping filters are root-raised cosine with roll-off </w:t>
      </w:r>
      <w:r w:rsidRPr="00CF3217">
        <w:rPr>
          <w:szCs w:val="24"/>
        </w:rPr>
        <w:sym w:font="Symbol" w:char="F061"/>
      </w:r>
      <w:r w:rsidRPr="00CF3217">
        <w:t xml:space="preserve"> = 0.22 in the frequency domain.</w:t>
      </w:r>
    </w:p>
    <w:p w:rsidR="00842A34" w:rsidRPr="00CF3217" w:rsidRDefault="00842A34" w:rsidP="00842A34">
      <w:r w:rsidRPr="00CF3217">
        <w:lastRenderedPageBreak/>
        <w:t>Downlink spreading for downlink physical channels other than the downlink DPCH is very similar. For the physical channel to which HS-DSCH is mapped, higher-order data modulation can be used in addition to QPSK.</w:t>
      </w:r>
    </w:p>
    <w:p w:rsidR="00842A34" w:rsidRPr="00CF3217" w:rsidRDefault="00842A34" w:rsidP="00842A34">
      <w:r w:rsidRPr="00CF3217">
        <w:t xml:space="preserve">The downlink radio access scheme of E-UTRA is based on conventional OFDM using cyclic prefix. The OFDM sub-carrier spacing is 15 kHz. In addition, there is also a reduced sub-carrier spacing of 7.5 kHz </w:t>
      </w:r>
      <w:ins w:id="193" w:author="Ericsson, Rel-14" w:date="2017-11-30T17:01:00Z">
        <w:r w:rsidR="001500D0">
          <w:t xml:space="preserve">and </w:t>
        </w:r>
        <w:r w:rsidR="001500D0" w:rsidRPr="001500D0">
          <w:t>of 1.25</w:t>
        </w:r>
      </w:ins>
      <w:ins w:id="194" w:author="Ericsson, Rel-14" w:date="2017-11-30T17:06:00Z">
        <w:r w:rsidR="00FA3DDD">
          <w:t xml:space="preserve"> </w:t>
        </w:r>
      </w:ins>
      <w:ins w:id="195" w:author="Ericsson, Rel-14" w:date="2017-11-30T17:01:00Z">
        <w:r w:rsidR="001500D0" w:rsidRPr="001500D0">
          <w:t>kHz</w:t>
        </w:r>
      </w:ins>
      <w:r w:rsidR="000D3E87">
        <w:t xml:space="preserve"> </w:t>
      </w:r>
      <w:del w:id="196" w:author="Ericsson, Rel-14" w:date="2017-11-30T17:06:00Z">
        <w:r w:rsidRPr="00CF3217" w:rsidDel="00FA3DDD">
          <w:delText xml:space="preserve">only </w:delText>
        </w:r>
      </w:del>
      <w:r w:rsidRPr="00CF3217">
        <w:t>for MBMS</w:t>
      </w:r>
      <w:del w:id="197" w:author="Ericsson, Rel-14" w:date="2017-11-30T17:16:00Z">
        <w:r w:rsidRPr="00CF3217" w:rsidDel="00006ED9">
          <w:delText>-dedicated cell</w:delText>
        </w:r>
      </w:del>
      <w:r w:rsidRPr="00CF3217">
        <w:t xml:space="preserve">. Single-User MIMO and Multi-User MIMO with </w:t>
      </w:r>
      <w:del w:id="198" w:author="Ericsson, Rel-14" w:date="2017-11-30T16:58:00Z">
        <w:r w:rsidRPr="00CF3217" w:rsidDel="001500D0">
          <w:delText xml:space="preserve">2, 4 and </w:delText>
        </w:r>
        <w:r w:rsidRPr="00CF3217" w:rsidDel="001500D0">
          <w:br/>
          <w:delText>8</w:delText>
        </w:r>
      </w:del>
      <w:ins w:id="199" w:author="Ericsson, Rel-14" w:date="2017-11-30T16:58:00Z">
        <w:r w:rsidR="001500D0">
          <w:t>up to 32</w:t>
        </w:r>
      </w:ins>
      <w:r w:rsidRPr="00CF3217">
        <w:t xml:space="preserve"> transmit antenna</w:t>
      </w:r>
      <w:ins w:id="200" w:author="Ericsson, Rel-14" w:date="2017-11-30T16:58:00Z">
        <w:r w:rsidR="001500D0">
          <w:t xml:space="preserve"> port</w:t>
        </w:r>
      </w:ins>
      <w:r w:rsidRPr="00CF3217">
        <w:t xml:space="preserve">s are supported. </w:t>
      </w:r>
    </w:p>
    <w:p w:rsidR="00842A34" w:rsidRPr="00CF3217" w:rsidRDefault="00842A34" w:rsidP="00842A34">
      <w:pPr>
        <w:pStyle w:val="FigureNo"/>
      </w:pPr>
      <w:r w:rsidRPr="00CF3217">
        <w:t>figure 14</w:t>
      </w:r>
    </w:p>
    <w:p w:rsidR="00842A34" w:rsidRPr="00CF3217" w:rsidRDefault="00842A34" w:rsidP="00842A34">
      <w:pPr>
        <w:pStyle w:val="Figuretitle"/>
      </w:pPr>
      <w:r w:rsidRPr="00CF3217">
        <w:t>Spreading/modulation for downlink DPDCH/DPCCH in UTRA</w:t>
      </w:r>
    </w:p>
    <w:p w:rsidR="00842A34" w:rsidRPr="00CF3217" w:rsidRDefault="00842A34" w:rsidP="00842A34">
      <w:pPr>
        <w:pStyle w:val="Figure"/>
      </w:pPr>
      <w:r w:rsidRPr="00C93634">
        <w:object w:dxaOrig="5804" w:dyaOrig="3254">
          <v:shape id="_x0000_i1039" type="#_x0000_t75" style="width:477pt;height:269.4pt" o:ole="">
            <v:imagedata r:id="rId41" o:title=""/>
          </v:shape>
          <o:OLEObject Type="Embed" ProgID="CorelDRAW.Graphic.14" ShapeID="_x0000_i1039" DrawAspect="Content" ObjectID="_1574750202" r:id="rId42"/>
        </w:object>
      </w:r>
    </w:p>
    <w:p w:rsidR="00842A34" w:rsidRPr="00CF3217" w:rsidRDefault="00842A34" w:rsidP="00842A34">
      <w:pPr>
        <w:pStyle w:val="Titolo4"/>
      </w:pPr>
      <w:r w:rsidRPr="00CF3217">
        <w:t>5.1.1.4</w:t>
      </w:r>
      <w:r w:rsidRPr="00CF3217">
        <w:tab/>
        <w:t>Layer 2</w:t>
      </w:r>
    </w:p>
    <w:p w:rsidR="00842A34" w:rsidRPr="00CF3217" w:rsidRDefault="00842A34" w:rsidP="00842A34">
      <w:pPr>
        <w:pStyle w:val="Titolo5"/>
      </w:pPr>
      <w:r w:rsidRPr="00CF3217">
        <w:t>5.1.1.4.1</w:t>
      </w:r>
      <w:r w:rsidRPr="00CF3217">
        <w:tab/>
        <w:t>MAC sub-layer</w:t>
      </w:r>
    </w:p>
    <w:p w:rsidR="00842A34" w:rsidRPr="00CF3217" w:rsidRDefault="00842A34" w:rsidP="00842A34">
      <w:r w:rsidRPr="00CF3217">
        <w:t>The MAC sub-layer is responsible for the handling of the data streams coming from the RLC and RRC sub</w:t>
      </w:r>
      <w:r w:rsidRPr="00CF3217">
        <w:noBreakHyphen/>
        <w:t>layers. It provides an unacknowledged transfer mode service to the upper layers. The interface to the RLC sub-layer is through logical channel service access points. It also re-allocates radio resources on request by the RRC sub-layer as well as provides measurements to the upper layers. The logical channels are divided into control channels and traffic channels. Thus, the functionality handles issues like:</w:t>
      </w:r>
    </w:p>
    <w:p w:rsidR="00842A34" w:rsidRPr="00CF3217" w:rsidRDefault="00842A34" w:rsidP="00842A34">
      <w:pPr>
        <w:pStyle w:val="enumlev1"/>
      </w:pPr>
      <w:r w:rsidRPr="00CF3217">
        <w:t>–</w:t>
      </w:r>
      <w:r w:rsidRPr="00CF3217">
        <w:tab/>
        <w:t xml:space="preserve">mapping of the different logical channels to the appropriate transport channels and selection of appropriate transport format for the transport channels based on the instantaneous source bit rate, and optimization of the HS-DSCH, DL-SCH (E-UTRA) and UL-SCH (E-UTRA) transport channel; </w:t>
      </w:r>
    </w:p>
    <w:p w:rsidR="00842A34" w:rsidRPr="00CF3217" w:rsidRDefault="00842A34" w:rsidP="00842A34">
      <w:pPr>
        <w:pStyle w:val="enumlev1"/>
      </w:pPr>
      <w:r w:rsidRPr="00CF3217">
        <w:t>–</w:t>
      </w:r>
      <w:r w:rsidRPr="00CF3217">
        <w:tab/>
        <w:t>multiplexing/</w:t>
      </w:r>
      <w:proofErr w:type="spellStart"/>
      <w:r w:rsidRPr="00CF3217">
        <w:t>demultiplexing</w:t>
      </w:r>
      <w:proofErr w:type="spellEnd"/>
      <w:r w:rsidRPr="00CF3217">
        <w:t xml:space="preserve"> of the PDUs to/from transport blocks which are thereafter further treated by the physical layer;</w:t>
      </w:r>
    </w:p>
    <w:p w:rsidR="00842A34" w:rsidRPr="00CF3217" w:rsidRDefault="00842A34" w:rsidP="00842A34">
      <w:pPr>
        <w:pStyle w:val="enumlev1"/>
      </w:pPr>
      <w:r w:rsidRPr="00CF3217">
        <w:lastRenderedPageBreak/>
        <w:t>–</w:t>
      </w:r>
      <w:r w:rsidRPr="00CF3217">
        <w:tab/>
        <w:t>dynamic switching between common and dedicated transport channels based on information from the RRC sub-layer;</w:t>
      </w:r>
    </w:p>
    <w:p w:rsidR="00842A34" w:rsidRPr="00CF3217" w:rsidRDefault="00842A34" w:rsidP="00842A34">
      <w:pPr>
        <w:pStyle w:val="enumlev1"/>
      </w:pPr>
      <w:r w:rsidRPr="00CF3217">
        <w:t>–</w:t>
      </w:r>
      <w:r w:rsidRPr="00CF3217">
        <w:tab/>
        <w:t>priority issues for services to one UE according to information from higher layers and physical layer (e.g. available transmit power level) as well as priority handling between UEs by means of dynamic scheduling in order to increase spectrum efficiency;</w:t>
      </w:r>
    </w:p>
    <w:p w:rsidR="00842A34" w:rsidRPr="00CF3217" w:rsidRDefault="00842A34" w:rsidP="00842A34">
      <w:pPr>
        <w:pStyle w:val="enumlev1"/>
      </w:pPr>
      <w:r w:rsidRPr="00CF3217">
        <w:t>–</w:t>
      </w:r>
      <w:r w:rsidRPr="00CF3217">
        <w:tab/>
        <w:t>monitoring of traffic volume that can be used by the RRC sub-layer;</w:t>
      </w:r>
    </w:p>
    <w:p w:rsidR="00842A34" w:rsidRPr="00CF3217" w:rsidRDefault="00842A34" w:rsidP="00842A34">
      <w:pPr>
        <w:pStyle w:val="enumlev1"/>
      </w:pPr>
      <w:r w:rsidRPr="00CF3217">
        <w:t>–</w:t>
      </w:r>
      <w:r w:rsidRPr="00CF3217">
        <w:tab/>
        <w:t>hybrid ARQ with soft combining in case of the HS-DSCH, DL-SCH (E-UTRA) or UL</w:t>
      </w:r>
      <w:r w:rsidRPr="00CF3217">
        <w:noBreakHyphen/>
        <w:t>SCH (E</w:t>
      </w:r>
      <w:r w:rsidRPr="00CF3217">
        <w:noBreakHyphen/>
        <w:t>UTRA) transport channel;</w:t>
      </w:r>
    </w:p>
    <w:p w:rsidR="00842A34" w:rsidRPr="00CF3217" w:rsidRDefault="00842A34" w:rsidP="00842A34">
      <w:pPr>
        <w:pStyle w:val="enumlev1"/>
      </w:pPr>
      <w:r w:rsidRPr="00CF3217">
        <w:t>–</w:t>
      </w:r>
      <w:r w:rsidRPr="00CF3217">
        <w:tab/>
        <w:t>segmentation in case improved L2 support for high data rates is used;</w:t>
      </w:r>
    </w:p>
    <w:p w:rsidR="00842A34" w:rsidRPr="00CF3217" w:rsidRDefault="00842A34" w:rsidP="00842A34">
      <w:pPr>
        <w:pStyle w:val="enumlev1"/>
      </w:pPr>
      <w:r w:rsidRPr="00CF3217">
        <w:t>–</w:t>
      </w:r>
      <w:r w:rsidRPr="00CF3217">
        <w:tab/>
        <w:t>Padding (E-UTRA).</w:t>
      </w:r>
    </w:p>
    <w:p w:rsidR="00842A34" w:rsidRPr="00CF3217" w:rsidRDefault="00842A34" w:rsidP="00842A34">
      <w:pPr>
        <w:pStyle w:val="enumlev1"/>
      </w:pPr>
      <w:r w:rsidRPr="00CF3217">
        <w:t xml:space="preserve">The </w:t>
      </w:r>
      <w:proofErr w:type="spellStart"/>
      <w:r w:rsidRPr="00CF3217">
        <w:t>ProSe</w:t>
      </w:r>
      <w:proofErr w:type="spellEnd"/>
      <w:r w:rsidRPr="00CF3217">
        <w:t xml:space="preserve"> specific services and functions of the MAC sublayer include:</w:t>
      </w:r>
    </w:p>
    <w:p w:rsidR="00842A34" w:rsidRPr="00CF3217" w:rsidRDefault="00842A34" w:rsidP="00842A34">
      <w:pPr>
        <w:pStyle w:val="enumlev1"/>
      </w:pPr>
      <w:r w:rsidRPr="00CF3217">
        <w:t>–</w:t>
      </w:r>
      <w:r w:rsidRPr="00CF3217">
        <w:tab/>
        <w:t>Radio resource selection;</w:t>
      </w:r>
    </w:p>
    <w:p w:rsidR="00842A34" w:rsidRPr="00CF3217" w:rsidRDefault="00842A34" w:rsidP="00842A34">
      <w:pPr>
        <w:pStyle w:val="enumlev1"/>
      </w:pPr>
      <w:r w:rsidRPr="00CF3217">
        <w:t>–</w:t>
      </w:r>
      <w:r w:rsidRPr="00CF3217">
        <w:tab/>
        <w:t>Packet filtering for Prose Direct Communication.</w:t>
      </w:r>
    </w:p>
    <w:p w:rsidR="00842A34" w:rsidRPr="00CF3217" w:rsidRDefault="00842A34" w:rsidP="00842A34">
      <w:r w:rsidRPr="00CF3217">
        <w:t>In case of Dual Connectivity, the UE is configured with two independent MAC entities, one for MCG and one for SCG.</w:t>
      </w:r>
    </w:p>
    <w:p w:rsidR="00842A34" w:rsidRPr="00CF3217" w:rsidRDefault="00842A34" w:rsidP="00842A34">
      <w:r w:rsidRPr="00CF3217">
        <w:t>Figure 15 shows the possibilities of mapping the logical dedicated traffic channel (DTCH) onto transport channels. There are possibilities to map onto common transport channels as well as dedicated transport channels. The choice of mapping could be determined on, e.g. the DTCH traffic intensity.</w:t>
      </w:r>
    </w:p>
    <w:p w:rsidR="00842A34" w:rsidRPr="00CF3217" w:rsidRDefault="00842A34" w:rsidP="00842A34">
      <w:pPr>
        <w:pStyle w:val="FigureNo"/>
      </w:pPr>
      <w:r w:rsidRPr="00CF3217">
        <w:t>figure 15</w:t>
      </w:r>
    </w:p>
    <w:p w:rsidR="00842A34" w:rsidRPr="00CF3217" w:rsidRDefault="00842A34" w:rsidP="00842A34">
      <w:pPr>
        <w:pStyle w:val="Figuretitle"/>
      </w:pPr>
      <w:r w:rsidRPr="00CF3217">
        <w:t>The possible transport channel mappings of the dedicated traffic channel (DTCH)</w:t>
      </w:r>
    </w:p>
    <w:p w:rsidR="00842A34" w:rsidRPr="00CF3217" w:rsidRDefault="00842A34" w:rsidP="00842A34">
      <w:pPr>
        <w:pStyle w:val="Figure"/>
      </w:pPr>
      <w:r w:rsidRPr="00C93634">
        <w:object w:dxaOrig="3163" w:dyaOrig="1390">
          <v:shape id="_x0000_i1040" type="#_x0000_t75" style="width:260.4pt;height:114pt" o:ole="">
            <v:imagedata r:id="rId43" o:title=""/>
          </v:shape>
          <o:OLEObject Type="Embed" ProgID="CorelDRAW.Graphic.14" ShapeID="_x0000_i1040" DrawAspect="Content" ObjectID="_1574750203" r:id="rId44"/>
        </w:object>
      </w:r>
    </w:p>
    <w:p w:rsidR="00842A34" w:rsidRPr="00CF3217" w:rsidRDefault="00842A34" w:rsidP="00842A34">
      <w:r w:rsidRPr="00CF3217">
        <w:t>Figures 16 (uplink), 17 (downlink), and 17A (</w:t>
      </w:r>
      <w:proofErr w:type="spellStart"/>
      <w:r w:rsidRPr="00CF3217">
        <w:t>sidelink</w:t>
      </w:r>
      <w:proofErr w:type="spellEnd"/>
      <w:r w:rsidRPr="00CF3217">
        <w:t>) similarly show the possibilities of mapping the logical channels onto transport channels for E-UTRA.</w:t>
      </w:r>
    </w:p>
    <w:p w:rsidR="00842A34" w:rsidRPr="00CF3217" w:rsidRDefault="00842A34" w:rsidP="00842A34">
      <w:pPr>
        <w:pStyle w:val="FigureNo"/>
      </w:pPr>
      <w:r w:rsidRPr="00CF3217">
        <w:lastRenderedPageBreak/>
        <w:t>FIGURE 16</w:t>
      </w:r>
    </w:p>
    <w:p w:rsidR="00842A34" w:rsidRPr="00CF3217" w:rsidRDefault="00842A34" w:rsidP="00842A34">
      <w:pPr>
        <w:pStyle w:val="Figuretitle"/>
      </w:pPr>
      <w:r w:rsidRPr="00CF3217">
        <w:t>Possible transport channel mappings of the common control channel (CCCH), dedicated</w:t>
      </w:r>
      <w:r w:rsidRPr="00CF3217">
        <w:br/>
        <w:t>control channel (DCCH) and dedicated traffic channel (DTCH)</w:t>
      </w:r>
    </w:p>
    <w:p w:rsidR="00842A34" w:rsidRPr="00CF3217" w:rsidRDefault="00842A34" w:rsidP="00842A34">
      <w:pPr>
        <w:pStyle w:val="Figure"/>
      </w:pPr>
      <w:r w:rsidRPr="00C93634">
        <w:object w:dxaOrig="2687" w:dyaOrig="1616">
          <v:shape id="_x0000_i1041" type="#_x0000_t75" style="width:221.4pt;height:129pt" o:ole="">
            <v:imagedata r:id="rId45" o:title=""/>
          </v:shape>
          <o:OLEObject Type="Embed" ProgID="CorelDRAW.Graphic.14" ShapeID="_x0000_i1041" DrawAspect="Content" ObjectID="_1574750204" r:id="rId46"/>
        </w:object>
      </w:r>
    </w:p>
    <w:p w:rsidR="00842A34" w:rsidRPr="00CF3217" w:rsidRDefault="00842A34" w:rsidP="00842A34">
      <w:pPr>
        <w:pStyle w:val="FigureNo"/>
      </w:pPr>
      <w:r w:rsidRPr="00CF3217">
        <w:t>FIGURE 17</w:t>
      </w:r>
    </w:p>
    <w:p w:rsidR="00842A34" w:rsidRPr="00CF3217" w:rsidRDefault="00842A34" w:rsidP="00842A34">
      <w:pPr>
        <w:pStyle w:val="Figuretitle"/>
      </w:pPr>
      <w:r w:rsidRPr="00CF3217">
        <w:t xml:space="preserve">Possible transport channel mappings of Paging Control Channel (PCCH), Broadcast Control </w:t>
      </w:r>
      <w:r w:rsidRPr="00CF3217">
        <w:br/>
        <w:t xml:space="preserve">Channel (BCCH), Common Control Channel (CCCH), Dedicated Control Channel (DCCH), </w:t>
      </w:r>
      <w:r w:rsidRPr="00CF3217">
        <w:br/>
        <w:t xml:space="preserve">Dedicated Traffic Channel (DTCH), Multicast Control Channel (MCCH), </w:t>
      </w:r>
      <w:r w:rsidRPr="00CF3217">
        <w:br/>
        <w:t>Multicast Traffic Channel (MTCH)</w:t>
      </w:r>
    </w:p>
    <w:p w:rsidR="00842A34" w:rsidRPr="00CF3217" w:rsidRDefault="00842A34" w:rsidP="00842A34">
      <w:pPr>
        <w:pStyle w:val="Figure"/>
      </w:pPr>
      <w:r w:rsidRPr="00C93634">
        <w:object w:dxaOrig="4652" w:dyaOrig="1616">
          <v:shape id="_x0000_i1042" type="#_x0000_t75" style="width:384.6pt;height:129pt" o:ole="">
            <v:imagedata r:id="rId47" o:title=""/>
          </v:shape>
          <o:OLEObject Type="Embed" ProgID="CorelDRAW.Graphic.14" ShapeID="_x0000_i1042" DrawAspect="Content" ObjectID="_1574750205" r:id="rId48"/>
        </w:object>
      </w:r>
    </w:p>
    <w:p w:rsidR="00842A34" w:rsidRPr="00CF3217" w:rsidRDefault="00842A34" w:rsidP="00842A34">
      <w:pPr>
        <w:pStyle w:val="FigureNo"/>
      </w:pPr>
      <w:r w:rsidRPr="00CF3217">
        <w:t>FIGURE 17A</w:t>
      </w:r>
    </w:p>
    <w:p w:rsidR="00842A34" w:rsidRPr="00CF3217" w:rsidRDefault="00842A34" w:rsidP="00842A34">
      <w:pPr>
        <w:pStyle w:val="Figuretitle"/>
      </w:pPr>
      <w:r w:rsidRPr="00CF3217">
        <w:t xml:space="preserve">Possible transport channel mappings of </w:t>
      </w:r>
      <w:proofErr w:type="spellStart"/>
      <w:r w:rsidRPr="00CF3217">
        <w:t>Sidelink</w:t>
      </w:r>
      <w:proofErr w:type="spellEnd"/>
      <w:r w:rsidRPr="00CF3217">
        <w:t xml:space="preserve"> Traffic Channel (STCH), </w:t>
      </w:r>
      <w:r w:rsidRPr="00CF3217">
        <w:br/>
      </w:r>
      <w:proofErr w:type="spellStart"/>
      <w:r w:rsidRPr="00CF3217">
        <w:t>Sidelink</w:t>
      </w:r>
      <w:proofErr w:type="spellEnd"/>
      <w:r w:rsidRPr="00CF3217">
        <w:t xml:space="preserve"> Broadcast Channel (SBCH) to </w:t>
      </w:r>
      <w:proofErr w:type="spellStart"/>
      <w:r w:rsidRPr="00CF3217">
        <w:t>Sidelink</w:t>
      </w:r>
      <w:proofErr w:type="spellEnd"/>
      <w:r w:rsidRPr="00CF3217">
        <w:t xml:space="preserve"> discovery channel (SL-DCH), </w:t>
      </w:r>
      <w:r w:rsidRPr="00CF3217">
        <w:br/>
      </w:r>
      <w:proofErr w:type="spellStart"/>
      <w:r w:rsidRPr="00CF3217">
        <w:t>Sidelink</w:t>
      </w:r>
      <w:proofErr w:type="spellEnd"/>
      <w:r w:rsidRPr="00CF3217">
        <w:t xml:space="preserve"> shared channel (SL-SCH), </w:t>
      </w:r>
      <w:proofErr w:type="spellStart"/>
      <w:r w:rsidRPr="00CF3217">
        <w:t>Sidelink</w:t>
      </w:r>
      <w:proofErr w:type="spellEnd"/>
      <w:r w:rsidRPr="00CF3217">
        <w:t xml:space="preserve"> broadcast channel (SL-BCH), </w:t>
      </w:r>
    </w:p>
    <w:p w:rsidR="00842A34" w:rsidRPr="00CF3217" w:rsidRDefault="00842A34" w:rsidP="00842A34">
      <w:pPr>
        <w:pStyle w:val="TF"/>
      </w:pPr>
      <w:r w:rsidRPr="00C93634">
        <w:object w:dxaOrig="4155" w:dyaOrig="2235">
          <v:shape id="_x0000_i1043" type="#_x0000_t75" style="width:207.6pt;height:112.8pt" o:ole="">
            <v:imagedata r:id="rId49" o:title=""/>
          </v:shape>
          <o:OLEObject Type="Embed" ProgID="Visio.Drawing.11" ShapeID="_x0000_i1043" DrawAspect="Content" ObjectID="_1574750206" r:id="rId50"/>
        </w:object>
      </w:r>
    </w:p>
    <w:p w:rsidR="007D58E8" w:rsidRDefault="007D58E8">
      <w:pPr>
        <w:tabs>
          <w:tab w:val="clear" w:pos="1134"/>
          <w:tab w:val="clear" w:pos="1871"/>
          <w:tab w:val="clear" w:pos="2268"/>
        </w:tabs>
        <w:overflowPunct/>
        <w:autoSpaceDE/>
        <w:autoSpaceDN/>
        <w:adjustRightInd/>
        <w:spacing w:before="0"/>
        <w:textAlignment w:val="auto"/>
        <w:rPr>
          <w:b/>
        </w:rPr>
      </w:pPr>
      <w:r>
        <w:br w:type="page"/>
      </w:r>
    </w:p>
    <w:p w:rsidR="00842A34" w:rsidRPr="00CF3217" w:rsidRDefault="00842A34" w:rsidP="00842A34">
      <w:pPr>
        <w:pStyle w:val="Titolo5"/>
      </w:pPr>
      <w:r w:rsidRPr="00CF3217">
        <w:lastRenderedPageBreak/>
        <w:t>5.1.1.4.2</w:t>
      </w:r>
      <w:r w:rsidRPr="00CF3217">
        <w:tab/>
        <w:t>RLC sub-layer</w:t>
      </w:r>
    </w:p>
    <w:p w:rsidR="00842A34" w:rsidRPr="00CF3217" w:rsidRDefault="00842A34" w:rsidP="00842A34">
      <w:r w:rsidRPr="00CF3217">
        <w:t>The RLC sub-layer provides three different types of data transfer modes:</w:t>
      </w:r>
    </w:p>
    <w:p w:rsidR="00842A34" w:rsidRPr="00CF3217" w:rsidRDefault="00842A34" w:rsidP="00842A34">
      <w:pPr>
        <w:pStyle w:val="enumlev1"/>
      </w:pPr>
      <w:r w:rsidRPr="00CF3217">
        <w:t>–</w:t>
      </w:r>
      <w:r w:rsidRPr="00CF3217">
        <w:tab/>
      </w:r>
      <w:r w:rsidRPr="00CF3217">
        <w:rPr>
          <w:i/>
          <w:iCs/>
        </w:rPr>
        <w:t>Transparent data transfer</w:t>
      </w:r>
      <w:r w:rsidRPr="00CF3217">
        <w:t>. This service transmits higher layer PDUs without adding any protocol information, possibly including segmentation/reassemble functionality.</w:t>
      </w:r>
    </w:p>
    <w:p w:rsidR="00842A34" w:rsidRPr="00CF3217" w:rsidRDefault="00842A34" w:rsidP="00842A34">
      <w:pPr>
        <w:pStyle w:val="enumlev1"/>
      </w:pPr>
      <w:r w:rsidRPr="00CF3217">
        <w:t>–</w:t>
      </w:r>
      <w:r w:rsidRPr="00CF3217">
        <w:tab/>
      </w:r>
      <w:r w:rsidRPr="00CF3217">
        <w:rPr>
          <w:i/>
          <w:iCs/>
        </w:rPr>
        <w:t>Unacknowledged data transfer</w:t>
      </w:r>
      <w:r w:rsidRPr="00CF3217">
        <w:t>. This service transmits higher layer PDUs without guaranteeing delivery to the peer entity. The unacknowledged data transfer mode has the following characteristics:</w:t>
      </w:r>
    </w:p>
    <w:p w:rsidR="00842A34" w:rsidRPr="00CF3217" w:rsidRDefault="00842A34" w:rsidP="00842A34">
      <w:pPr>
        <w:pStyle w:val="enumlev2"/>
      </w:pPr>
      <w:r w:rsidRPr="00CF3217">
        <w:t>a)</w:t>
      </w:r>
      <w:r w:rsidRPr="00CF3217">
        <w:tab/>
      </w:r>
      <w:r w:rsidRPr="00CF3217">
        <w:rPr>
          <w:i/>
          <w:iCs/>
        </w:rPr>
        <w:t>Detection of erroneous data</w:t>
      </w:r>
      <w:r w:rsidRPr="00CF3217">
        <w:t>: The RLC sub-layer shall deliver only those SDUs to the receiving higher layers that are free of transmission errors by using the sequence-number check function;</w:t>
      </w:r>
    </w:p>
    <w:p w:rsidR="00842A34" w:rsidRPr="00CF3217" w:rsidRDefault="00842A34" w:rsidP="00842A34">
      <w:pPr>
        <w:pStyle w:val="enumlev2"/>
      </w:pPr>
      <w:r w:rsidRPr="00CF3217">
        <w:t>b)</w:t>
      </w:r>
      <w:r w:rsidRPr="00CF3217">
        <w:tab/>
      </w:r>
      <w:r w:rsidRPr="00CF3217">
        <w:rPr>
          <w:i/>
          <w:iCs/>
        </w:rPr>
        <w:t>Unique delivery</w:t>
      </w:r>
      <w:r w:rsidRPr="00CF3217">
        <w:t>: The RLC sub-layer shall deliver each SDU only once to the receiving upper layer using duplication detection function;</w:t>
      </w:r>
    </w:p>
    <w:p w:rsidR="00842A34" w:rsidRPr="00CF3217" w:rsidRDefault="00842A34" w:rsidP="00842A34">
      <w:pPr>
        <w:pStyle w:val="enumlev2"/>
      </w:pPr>
      <w:r w:rsidRPr="00CF3217">
        <w:t>c)</w:t>
      </w:r>
      <w:r w:rsidRPr="00CF3217">
        <w:tab/>
      </w:r>
      <w:r w:rsidRPr="00CF3217">
        <w:rPr>
          <w:i/>
          <w:iCs/>
        </w:rPr>
        <w:t>Immediate delivery</w:t>
      </w:r>
      <w:r w:rsidRPr="00CF3217">
        <w:t>: The receiving RLC sub-layer entity shall deliver a SDU to the higher layer receiving entity as soon as it arrives at the receiver.</w:t>
      </w:r>
    </w:p>
    <w:p w:rsidR="00842A34" w:rsidRPr="00CF3217" w:rsidRDefault="00842A34" w:rsidP="00842A34">
      <w:pPr>
        <w:pStyle w:val="enumlev1"/>
      </w:pPr>
      <w:r w:rsidRPr="00CF3217">
        <w:t>–</w:t>
      </w:r>
      <w:r w:rsidRPr="00CF3217">
        <w:tab/>
      </w:r>
      <w:r w:rsidRPr="00CF3217">
        <w:rPr>
          <w:i/>
          <w:iCs/>
        </w:rPr>
        <w:t>Acknowledged data transfer</w:t>
      </w:r>
      <w:r w:rsidRPr="00CF3217">
        <w:t xml:space="preserve">. This service transmits higher layer PDUs and guarantees delivery to the peer entity. In case RLC is unable to deliver the data correctly, the user of RLC at the transmitting side is notified. For this service, both in-sequence and </w:t>
      </w:r>
      <w:r w:rsidRPr="00CF3217">
        <w:br/>
        <w:t>out-of-sequence delivery are supported. In many cases a higher layer protocol can restore the order of its PDUs. As long as the out-of-sequence properties of the lower layer are known and controlled (i.e. the higher layer protocol will not immediately request retransmission of a missing PDU) allowing out-of-sequence delivery can save memory space in the receiving RLC. The acknowledged data transfer mode has the following characteristics:</w:t>
      </w:r>
    </w:p>
    <w:p w:rsidR="00842A34" w:rsidRPr="00CF3217" w:rsidRDefault="00842A34" w:rsidP="00842A34">
      <w:pPr>
        <w:pStyle w:val="enumlev2"/>
      </w:pPr>
      <w:r w:rsidRPr="00CF3217">
        <w:t>a)</w:t>
      </w:r>
      <w:r w:rsidRPr="00CF3217">
        <w:tab/>
      </w:r>
      <w:r w:rsidRPr="00CF3217">
        <w:rPr>
          <w:i/>
          <w:iCs/>
        </w:rPr>
        <w:t>Error-free delivery</w:t>
      </w:r>
      <w:r w:rsidRPr="00CF3217">
        <w:t xml:space="preserve">: error-free delivery is ensured by means of retransmission. </w:t>
      </w:r>
      <w:r w:rsidRPr="00CF3217">
        <w:br/>
        <w:t>The receiving RLC entity delivers only error-free SDUs to the higher layer;</w:t>
      </w:r>
    </w:p>
    <w:p w:rsidR="00842A34" w:rsidRPr="00CF3217" w:rsidRDefault="00842A34" w:rsidP="00842A34">
      <w:pPr>
        <w:pStyle w:val="enumlev2"/>
      </w:pPr>
      <w:r w:rsidRPr="00CF3217">
        <w:t>b)</w:t>
      </w:r>
      <w:r w:rsidRPr="00CF3217">
        <w:tab/>
      </w:r>
      <w:r w:rsidRPr="00CF3217">
        <w:rPr>
          <w:i/>
          <w:iCs/>
        </w:rPr>
        <w:t>Unique delivery</w:t>
      </w:r>
      <w:r w:rsidRPr="00CF3217">
        <w:t>: the RLC sub-layer shall deliver each SDU only once to the receiving upper layer using duplication detection function;</w:t>
      </w:r>
    </w:p>
    <w:p w:rsidR="00842A34" w:rsidRPr="00CF3217" w:rsidRDefault="00842A34" w:rsidP="00842A34">
      <w:pPr>
        <w:pStyle w:val="enumlev2"/>
      </w:pPr>
      <w:r w:rsidRPr="00CF3217">
        <w:t>c)</w:t>
      </w:r>
      <w:r w:rsidRPr="00CF3217">
        <w:tab/>
      </w:r>
      <w:r w:rsidRPr="00CF3217">
        <w:rPr>
          <w:i/>
          <w:iCs/>
        </w:rPr>
        <w:t>In-sequence delivery</w:t>
      </w:r>
      <w:r w:rsidRPr="00CF3217">
        <w:t>: RLC sub-layer shall provide support for in-order delivery of SDUs, i.e. RLC sub-layer should deliver SDUs to the receiving higher layer entity in the same order as the transmitting higher layer entity submits them to the RLC sub-layer;</w:t>
      </w:r>
    </w:p>
    <w:p w:rsidR="00842A34" w:rsidRPr="00CF3217" w:rsidRDefault="00842A34" w:rsidP="00842A34">
      <w:pPr>
        <w:pStyle w:val="enumlev2"/>
      </w:pPr>
      <w:r w:rsidRPr="00CF3217">
        <w:t>d)</w:t>
      </w:r>
      <w:r w:rsidRPr="00CF3217">
        <w:tab/>
      </w:r>
      <w:r w:rsidRPr="00CF3217">
        <w:rPr>
          <w:i/>
          <w:iCs/>
        </w:rPr>
        <w:t>Out-of-sequence delivery</w:t>
      </w:r>
      <w:r w:rsidRPr="00CF3217">
        <w:t>: alternatively to in-sequence delivery, it shall also be possible to allow that the receiving RLC entity delivers SDUs to higher layer in different order than submitted to RLC sub-layer at the transmitting side.</w:t>
      </w:r>
    </w:p>
    <w:p w:rsidR="00842A34" w:rsidRPr="00CF3217" w:rsidRDefault="00842A34" w:rsidP="00842A34">
      <w:r w:rsidRPr="00CF3217">
        <w:t xml:space="preserve">It also provides for RLC connection establishment/release, as well as </w:t>
      </w:r>
      <w:proofErr w:type="spellStart"/>
      <w:r w:rsidRPr="00CF3217">
        <w:t>QoS</w:t>
      </w:r>
      <w:proofErr w:type="spellEnd"/>
      <w:r w:rsidRPr="00CF3217">
        <w:t xml:space="preserve"> setting and notification to higher layers in case of unrecoverable errors.</w:t>
      </w:r>
    </w:p>
    <w:p w:rsidR="00842A34" w:rsidRPr="00CF3217" w:rsidRDefault="00842A34" w:rsidP="00842A34">
      <w:r w:rsidRPr="00CF3217">
        <w:t>An example of the data flow for non-transparent (acknowledged/unacknowledged) data transfer is shown in Fig. 3.</w:t>
      </w:r>
    </w:p>
    <w:p w:rsidR="00842A34" w:rsidRPr="00CF3217" w:rsidRDefault="00842A34" w:rsidP="00842A34">
      <w:pPr>
        <w:pStyle w:val="Titolo5"/>
      </w:pPr>
      <w:r w:rsidRPr="00CF3217">
        <w:t>5.1.1.4.3</w:t>
      </w:r>
      <w:r w:rsidRPr="00CF3217">
        <w:tab/>
        <w:t>PDCP sub-layer</w:t>
      </w:r>
    </w:p>
    <w:p w:rsidR="00842A34" w:rsidRPr="00CF3217" w:rsidRDefault="00842A34" w:rsidP="00842A34">
      <w:r w:rsidRPr="00CF3217">
        <w:t>PDCP provides transmission and reception of Network PDUs in acknowledged, unacknowledged and transparent RLC mode.</w:t>
      </w:r>
    </w:p>
    <w:p w:rsidR="00842A34" w:rsidRPr="00CF3217" w:rsidRDefault="00842A34" w:rsidP="00842A34">
      <w:r w:rsidRPr="00CF3217">
        <w:t>It is responsible for the mapping of Network PDUs from one network protocol to one RLC entity and it provides compression in the transmitting entity and decompression in the receiving entity of redundant Network PDU control information (header compression/decompression).</w:t>
      </w:r>
    </w:p>
    <w:p w:rsidR="00842A34" w:rsidRPr="00CF3217" w:rsidRDefault="00842A34" w:rsidP="00842A34">
      <w:r w:rsidRPr="00CF3217">
        <w:t>For E-UTRAN, PDCP is also responsible for in-sequence delivery of upper layer PDUs at hand</w:t>
      </w:r>
      <w:r w:rsidRPr="00CF3217">
        <w:noBreakHyphen/>
        <w:t xml:space="preserve">over, duplicate detection of lower layer SDUs and retransmission of PDCP SDUs at handover. For split </w:t>
      </w:r>
      <w:r w:rsidRPr="00CF3217">
        <w:lastRenderedPageBreak/>
        <w:t>bearers in Dual Connectivity (only support for RLC AM) PDCP performs PDCP PDU routing for transmission and PDCP PDU reordering for reception.</w:t>
      </w:r>
    </w:p>
    <w:p w:rsidR="00842A34" w:rsidRPr="00CF3217" w:rsidRDefault="00842A34" w:rsidP="00842A34">
      <w:pPr>
        <w:pStyle w:val="Titolo5"/>
      </w:pPr>
      <w:r w:rsidRPr="00CF3217">
        <w:t>5.1.1.4.4</w:t>
      </w:r>
      <w:r w:rsidRPr="00CF3217">
        <w:tab/>
        <w:t>BMC sub-layer</w:t>
      </w:r>
    </w:p>
    <w:p w:rsidR="00842A34" w:rsidRPr="00CF3217" w:rsidRDefault="00842A34" w:rsidP="00842A34">
      <w:r w:rsidRPr="00CF3217">
        <w:t>In UTRA, the BMC provides a broadcast/multicast transmission service in the user plane on the radio interface for common user data in transparent or unacknowledged mode.</w:t>
      </w:r>
    </w:p>
    <w:p w:rsidR="00842A34" w:rsidRPr="00CF3217" w:rsidRDefault="00842A34" w:rsidP="00842A34">
      <w:r w:rsidRPr="00CF3217">
        <w:t>It can handle functionalities such as storage, scheduling and transmission of BMC messages.</w:t>
      </w:r>
    </w:p>
    <w:p w:rsidR="00842A34" w:rsidRPr="00CF3217" w:rsidRDefault="00842A34" w:rsidP="00842A34">
      <w:pPr>
        <w:pStyle w:val="Titolo4"/>
      </w:pPr>
      <w:r w:rsidRPr="00CF3217">
        <w:t>5.1.1.5</w:t>
      </w:r>
      <w:r w:rsidRPr="00CF3217">
        <w:tab/>
        <w:t>Layer 3 (RRC sub-layer)</w:t>
      </w:r>
    </w:p>
    <w:p w:rsidR="00842A34" w:rsidRPr="00CF3217" w:rsidRDefault="00842A34" w:rsidP="00842A34">
      <w:r w:rsidRPr="00CF3217">
        <w:t>The RRC sub-layer handles the control plane signalling of Layer 3 between the UEs and the radio interface. In addition to the relation with the upper layers (such as CN) the following main functions are performed:</w:t>
      </w:r>
    </w:p>
    <w:p w:rsidR="00842A34" w:rsidRPr="00CF3217" w:rsidRDefault="00842A34" w:rsidP="00842A34">
      <w:pPr>
        <w:pStyle w:val="enumlev1"/>
      </w:pPr>
      <w:r w:rsidRPr="00CF3217">
        <w:t>–</w:t>
      </w:r>
      <w:r w:rsidRPr="00CF3217">
        <w:tab/>
      </w:r>
      <w:r w:rsidRPr="00CF3217">
        <w:rPr>
          <w:i/>
          <w:iCs/>
        </w:rPr>
        <w:t>Broadcast of information provided by the non-access stratum (CN)</w:t>
      </w:r>
      <w:r w:rsidRPr="00CF3217">
        <w:t xml:space="preserve"> – The RRC layer performs system information broadcasting from the network to all UEs. The system information is normally repeated on a regular basis. This function supports broadcast of higher layer (above RRC) information. This information may be cell specific or not. </w:t>
      </w:r>
      <w:r w:rsidRPr="00CF3217">
        <w:br/>
        <w:t>As an example RRC may broadcast CN location service area information related to some specific cells.</w:t>
      </w:r>
    </w:p>
    <w:p w:rsidR="00842A34" w:rsidRPr="00CF3217" w:rsidRDefault="00842A34" w:rsidP="00842A34">
      <w:pPr>
        <w:pStyle w:val="enumlev1"/>
      </w:pPr>
      <w:r w:rsidRPr="00CF3217">
        <w:t>–</w:t>
      </w:r>
      <w:r w:rsidRPr="00CF3217">
        <w:tab/>
      </w:r>
      <w:r w:rsidRPr="00CF3217">
        <w:rPr>
          <w:i/>
          <w:iCs/>
        </w:rPr>
        <w:t>Broadcast of information related to the access stratum</w:t>
      </w:r>
      <w:r w:rsidRPr="00CF3217">
        <w:t xml:space="preserve"> – The RRC layer performs system information broadcasting from the network to all UEs. This function supports broadcast of typically cell-specific information.</w:t>
      </w:r>
    </w:p>
    <w:p w:rsidR="00842A34" w:rsidRPr="00CF3217" w:rsidRDefault="00842A34" w:rsidP="00842A34">
      <w:pPr>
        <w:pStyle w:val="enumlev1"/>
      </w:pPr>
      <w:r w:rsidRPr="00CF3217">
        <w:t>–</w:t>
      </w:r>
      <w:r w:rsidRPr="00CF3217">
        <w:tab/>
      </w:r>
      <w:r w:rsidRPr="00CF3217">
        <w:rPr>
          <w:i/>
          <w:iCs/>
        </w:rPr>
        <w:t>Establishment, maintenance and release of an RRC connection between the UE and the radio access network</w:t>
      </w:r>
      <w:r w:rsidRPr="00CF3217">
        <w:t xml:space="preserve"> – The establishment of an RRC connection is initiated by a request from higher layers at the UE side to establish the first signalling connection for the UE. The establishment of an RRC connection includes an optional cell re-selection, an admission control, and a Layer 2 signalling link establishment.</w:t>
      </w:r>
    </w:p>
    <w:p w:rsidR="00842A34" w:rsidRPr="00CF3217" w:rsidRDefault="00842A34" w:rsidP="00842A34">
      <w:pPr>
        <w:pStyle w:val="enumlev1"/>
      </w:pPr>
      <w:r w:rsidRPr="00CF3217">
        <w:t>–</w:t>
      </w:r>
      <w:r w:rsidRPr="00CF3217">
        <w:tab/>
      </w:r>
      <w:r w:rsidRPr="00CF3217">
        <w:rPr>
          <w:i/>
          <w:iCs/>
        </w:rPr>
        <w:t>Establishment, reconfiguration and release of radio access bearers</w:t>
      </w:r>
      <w:r w:rsidRPr="00CF3217">
        <w:t xml:space="preserve"> – The RRC layer will, on request from higher layers, perform the establishment, reconfiguration and release of radio access bearers in the user plane. A number of radio access bearers can be established to an UE at the same time. At establishment and reconfiguration, the RRC layer performs admission control and selects parameters describing the radio access bearer processing in Layer 2 and Layer 1, based on information from higher layers.</w:t>
      </w:r>
    </w:p>
    <w:p w:rsidR="00842A34" w:rsidRPr="00CF3217" w:rsidRDefault="00842A34" w:rsidP="00842A34">
      <w:pPr>
        <w:pStyle w:val="enumlev1"/>
      </w:pPr>
      <w:r w:rsidRPr="00CF3217">
        <w:t>–</w:t>
      </w:r>
      <w:r w:rsidRPr="00CF3217">
        <w:tab/>
      </w:r>
      <w:r w:rsidRPr="00CF3217">
        <w:rPr>
          <w:i/>
          <w:iCs/>
        </w:rPr>
        <w:t>Assignment, reconfiguration and release of radio resources for the RRC connection</w:t>
      </w:r>
      <w:r w:rsidRPr="00CF3217">
        <w:t xml:space="preserve"> – The RRC layer handles the assignment of radio resources (e.g. codes) needed for the RRC connection including needs from both the control and user plane. The RRC layer may reconfigure radio resources during an established RRC connection. This function includes coordination of the radio resource allocation between multiple radio bearers related to the same RRC connection. RRC controls the radio resources in the uplink and downlink such that UE and the radio access network can communicate using unbalanced radio resources (asymmetric uplink and downlink). RRC signals to the UE to indicate resource allocations for purposes of handover to GSM or other radio systems.</w:t>
      </w:r>
    </w:p>
    <w:p w:rsidR="00842A34" w:rsidRPr="00CF3217" w:rsidRDefault="00842A34" w:rsidP="00842A34">
      <w:pPr>
        <w:pStyle w:val="enumlev1"/>
      </w:pPr>
      <w:r w:rsidRPr="00CF3217">
        <w:t>–</w:t>
      </w:r>
      <w:r w:rsidRPr="00CF3217">
        <w:tab/>
      </w:r>
      <w:r w:rsidRPr="00CF3217">
        <w:rPr>
          <w:i/>
          <w:iCs/>
        </w:rPr>
        <w:t>RRC connection mobility functions</w:t>
      </w:r>
      <w:r w:rsidRPr="00CF3217">
        <w:t xml:space="preserve"> – The RRC layer performs evaluation, decision and execution related to RRC connection mobility during an established RRC connection, such as handover, preparation of handover to GSM or other systems, cell re-selection and cell/paging area update procedures, based on, e.g. measurements done by the UE.</w:t>
      </w:r>
    </w:p>
    <w:p w:rsidR="00842A34" w:rsidRPr="00CF3217" w:rsidRDefault="00842A34" w:rsidP="00842A34">
      <w:pPr>
        <w:pStyle w:val="enumlev1"/>
      </w:pPr>
      <w:r w:rsidRPr="00CF3217">
        <w:t>–</w:t>
      </w:r>
      <w:r w:rsidRPr="00CF3217">
        <w:tab/>
      </w:r>
      <w:r w:rsidRPr="00CF3217">
        <w:rPr>
          <w:i/>
          <w:iCs/>
        </w:rPr>
        <w:t>Paging/notification</w:t>
      </w:r>
      <w:r w:rsidRPr="00CF3217">
        <w:t xml:space="preserve"> – The RRC layer can broadcast paging information from the network to selected UEs. The RRC layer can also initiate paging during an established RRC connection.</w:t>
      </w:r>
    </w:p>
    <w:p w:rsidR="00842A34" w:rsidRPr="00CF3217" w:rsidRDefault="00842A34" w:rsidP="00842A34">
      <w:pPr>
        <w:pStyle w:val="enumlev1"/>
      </w:pPr>
      <w:r w:rsidRPr="00CF3217">
        <w:lastRenderedPageBreak/>
        <w:t>–</w:t>
      </w:r>
      <w:r w:rsidRPr="00CF3217">
        <w:tab/>
      </w:r>
      <w:r w:rsidRPr="00CF3217">
        <w:rPr>
          <w:i/>
          <w:iCs/>
        </w:rPr>
        <w:t xml:space="preserve">Control of requested </w:t>
      </w:r>
      <w:proofErr w:type="spellStart"/>
      <w:r w:rsidRPr="00CF3217">
        <w:rPr>
          <w:i/>
          <w:iCs/>
        </w:rPr>
        <w:t>QoS</w:t>
      </w:r>
      <w:proofErr w:type="spellEnd"/>
      <w:r w:rsidRPr="00CF3217">
        <w:t xml:space="preserve"> – This function ensures that the </w:t>
      </w:r>
      <w:proofErr w:type="spellStart"/>
      <w:r w:rsidRPr="00CF3217">
        <w:t>QoS</w:t>
      </w:r>
      <w:proofErr w:type="spellEnd"/>
      <w:r w:rsidRPr="00CF3217">
        <w:t xml:space="preserve"> requested for the radio access bearers can be met. This includes the allocation of a sufficient number of radio resources. </w:t>
      </w:r>
    </w:p>
    <w:p w:rsidR="00842A34" w:rsidRPr="00CF3217" w:rsidRDefault="00842A34" w:rsidP="00842A34">
      <w:pPr>
        <w:pStyle w:val="enumlev1"/>
      </w:pPr>
      <w:r w:rsidRPr="00CF3217">
        <w:t>–</w:t>
      </w:r>
      <w:r w:rsidRPr="00CF3217">
        <w:tab/>
      </w:r>
      <w:r w:rsidRPr="00CF3217">
        <w:rPr>
          <w:i/>
          <w:iCs/>
        </w:rPr>
        <w:t>UE measurement reporting and control of the reporting</w:t>
      </w:r>
      <w:r w:rsidRPr="00CF3217">
        <w:t xml:space="preserve"> – The measurements performed by the UE are controlled by the RRC layer, in terms of what to measure, when to measure and how to report, including both this radio interface and other systems. The RRC layer also performs the reporting of the measurements from the UE to the network. </w:t>
      </w:r>
    </w:p>
    <w:p w:rsidR="00842A34" w:rsidRPr="00CF3217" w:rsidRDefault="00842A34" w:rsidP="00842A34">
      <w:pPr>
        <w:pStyle w:val="enumlev1"/>
      </w:pPr>
      <w:r w:rsidRPr="00CF3217">
        <w:t>–</w:t>
      </w:r>
      <w:r w:rsidRPr="00CF3217">
        <w:tab/>
      </w:r>
      <w:r w:rsidRPr="00CF3217">
        <w:rPr>
          <w:i/>
          <w:iCs/>
        </w:rPr>
        <w:t>Outer loop power control</w:t>
      </w:r>
      <w:r w:rsidRPr="00CF3217">
        <w:t xml:space="preserve"> – The RRC layer controls setting of the target of the closed-loop power control.</w:t>
      </w:r>
    </w:p>
    <w:p w:rsidR="00842A34" w:rsidRPr="00CF3217" w:rsidRDefault="00842A34" w:rsidP="00842A34">
      <w:pPr>
        <w:pStyle w:val="enumlev1"/>
      </w:pPr>
      <w:r w:rsidRPr="00CF3217">
        <w:t>–</w:t>
      </w:r>
      <w:r w:rsidRPr="00CF3217">
        <w:tab/>
      </w:r>
      <w:r w:rsidRPr="00CF3217">
        <w:rPr>
          <w:i/>
          <w:iCs/>
        </w:rPr>
        <w:t>Control of ciphering</w:t>
      </w:r>
      <w:r w:rsidRPr="00CF3217">
        <w:t xml:space="preserve"> – The RRC layer provides procedures for setting of ciphering (on/off) between the UE and the radio access network.</w:t>
      </w:r>
    </w:p>
    <w:p w:rsidR="00842A34" w:rsidRPr="00CF3217" w:rsidRDefault="00842A34" w:rsidP="00842A34">
      <w:pPr>
        <w:pStyle w:val="enumlev1"/>
      </w:pPr>
      <w:r w:rsidRPr="00CF3217">
        <w:t>–</w:t>
      </w:r>
      <w:r w:rsidRPr="00CF3217">
        <w:tab/>
      </w:r>
      <w:r w:rsidRPr="00CF3217">
        <w:rPr>
          <w:i/>
          <w:iCs/>
        </w:rPr>
        <w:t>Initial cell selection and re-selection in idle mode</w:t>
      </w:r>
      <w:r w:rsidRPr="00CF3217">
        <w:t xml:space="preserve"> – Selection of the most suitable cell based on idle mode measurements and cell selection criteria.</w:t>
      </w:r>
    </w:p>
    <w:p w:rsidR="00842A34" w:rsidRPr="00CF3217" w:rsidRDefault="00842A34" w:rsidP="00842A34">
      <w:pPr>
        <w:pStyle w:val="enumlev1"/>
      </w:pPr>
      <w:r w:rsidRPr="00CF3217">
        <w:t>–</w:t>
      </w:r>
      <w:r w:rsidRPr="00CF3217">
        <w:tab/>
      </w:r>
      <w:r w:rsidRPr="00CF3217">
        <w:rPr>
          <w:i/>
          <w:iCs/>
        </w:rPr>
        <w:t>Arbitration of the radio resource allocation between the cells</w:t>
      </w:r>
      <w:r w:rsidRPr="00CF3217">
        <w:t xml:space="preserve"> – This function shall ensure optimal performance of the overall radio access network capacity.</w:t>
      </w:r>
    </w:p>
    <w:p w:rsidR="00842A34" w:rsidRPr="00CF3217" w:rsidRDefault="00842A34" w:rsidP="007D58E8">
      <w:pPr>
        <w:pStyle w:val="Titolo4"/>
        <w:spacing w:before="120" w:after="120"/>
      </w:pPr>
      <w:r w:rsidRPr="00CF3217">
        <w:t>5.1.1.6</w:t>
      </w:r>
      <w:r w:rsidRPr="00CF3217">
        <w:tab/>
        <w:t>Summary of major technical parameters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969"/>
        <w:gridCol w:w="2268"/>
      </w:tblGrid>
      <w:tr w:rsidR="00842A34" w:rsidRPr="00CF3217" w:rsidTr="00947955">
        <w:trPr>
          <w:tblHeader/>
          <w:jc w:val="center"/>
        </w:trPr>
        <w:tc>
          <w:tcPr>
            <w:tcW w:w="3402" w:type="dxa"/>
          </w:tcPr>
          <w:p w:rsidR="00842A34" w:rsidRPr="00CF3217" w:rsidRDefault="00842A34" w:rsidP="00947955">
            <w:pPr>
              <w:pStyle w:val="Tablehead"/>
            </w:pPr>
            <w:r w:rsidRPr="00CF3217">
              <w:t>Parameter</w:t>
            </w:r>
          </w:p>
        </w:tc>
        <w:tc>
          <w:tcPr>
            <w:tcW w:w="3969" w:type="dxa"/>
          </w:tcPr>
          <w:p w:rsidR="00842A34" w:rsidRPr="00CF3217" w:rsidRDefault="00842A34" w:rsidP="00947955">
            <w:pPr>
              <w:pStyle w:val="Tablehead"/>
            </w:pPr>
            <w:r w:rsidRPr="00CF3217">
              <w:t>Value</w:t>
            </w:r>
          </w:p>
        </w:tc>
        <w:tc>
          <w:tcPr>
            <w:tcW w:w="2268" w:type="dxa"/>
          </w:tcPr>
          <w:p w:rsidR="00842A34" w:rsidRPr="00CF3217" w:rsidRDefault="00842A34" w:rsidP="00947955">
            <w:pPr>
              <w:pStyle w:val="Tablehead"/>
            </w:pPr>
            <w:r w:rsidRPr="00CF3217">
              <w:t>Reference to § 5.1.2</w:t>
            </w:r>
          </w:p>
        </w:tc>
      </w:tr>
      <w:tr w:rsidR="00842A34" w:rsidRPr="00CF3217" w:rsidTr="00947955">
        <w:trPr>
          <w:jc w:val="center"/>
        </w:trPr>
        <w:tc>
          <w:tcPr>
            <w:tcW w:w="3402" w:type="dxa"/>
          </w:tcPr>
          <w:p w:rsidR="00842A34" w:rsidRPr="00CF3217" w:rsidRDefault="00842A34" w:rsidP="00947955">
            <w:pPr>
              <w:pStyle w:val="Tabletext"/>
            </w:pPr>
            <w:r w:rsidRPr="00CF3217">
              <w:t>Multiple access technique and duplexing scheme</w:t>
            </w:r>
          </w:p>
        </w:tc>
        <w:tc>
          <w:tcPr>
            <w:tcW w:w="3969" w:type="dxa"/>
          </w:tcPr>
          <w:p w:rsidR="00842A34" w:rsidRPr="00CF3217" w:rsidRDefault="00842A34" w:rsidP="00947955">
            <w:pPr>
              <w:pStyle w:val="Tabletext"/>
            </w:pPr>
            <w:r w:rsidRPr="00CF3217">
              <w:t>Multiple access: DS-CDMA</w:t>
            </w:r>
            <w:r w:rsidRPr="00CF3217">
              <w:br/>
              <w:t xml:space="preserve">(E-UTRAN) OFDM in DL. </w:t>
            </w:r>
          </w:p>
          <w:p w:rsidR="00842A34" w:rsidRPr="00CF3217" w:rsidRDefault="00842A34" w:rsidP="00947955">
            <w:pPr>
              <w:pStyle w:val="Tabletext"/>
            </w:pPr>
            <w:r w:rsidRPr="00CF3217">
              <w:t>SC-FDMA in UL Duplexing: FDD</w:t>
            </w:r>
          </w:p>
        </w:tc>
        <w:tc>
          <w:tcPr>
            <w:tcW w:w="2268" w:type="dxa"/>
          </w:tcPr>
          <w:p w:rsidR="00842A34" w:rsidRPr="00CF3217" w:rsidRDefault="00842A34" w:rsidP="00947955">
            <w:pPr>
              <w:pStyle w:val="Tabletext"/>
              <w:jc w:val="center"/>
            </w:pPr>
            <w:r w:rsidRPr="00CF3217">
              <w:t>5.1.2.1.1</w:t>
            </w:r>
            <w:r w:rsidRPr="00CF3217">
              <w:br/>
              <w:t>5.1.2.3.1</w:t>
            </w:r>
          </w:p>
        </w:tc>
      </w:tr>
      <w:tr w:rsidR="00842A34" w:rsidRPr="00CF3217" w:rsidTr="00947955">
        <w:trPr>
          <w:jc w:val="center"/>
        </w:trPr>
        <w:tc>
          <w:tcPr>
            <w:tcW w:w="3402" w:type="dxa"/>
          </w:tcPr>
          <w:p w:rsidR="00842A34" w:rsidRPr="00CF3217" w:rsidRDefault="00842A34" w:rsidP="00947955">
            <w:pPr>
              <w:pStyle w:val="Tabletext"/>
            </w:pPr>
            <w:r w:rsidRPr="00CF3217">
              <w:t>Chip rate (</w:t>
            </w:r>
            <w:proofErr w:type="spellStart"/>
            <w:r w:rsidRPr="00CF3217">
              <w:t>Mchip</w:t>
            </w:r>
            <w:proofErr w:type="spellEnd"/>
            <w:r w:rsidRPr="00CF3217">
              <w:t>/s)</w:t>
            </w:r>
          </w:p>
        </w:tc>
        <w:tc>
          <w:tcPr>
            <w:tcW w:w="3969" w:type="dxa"/>
          </w:tcPr>
          <w:p w:rsidR="00842A34" w:rsidRPr="00CF3217" w:rsidRDefault="00842A34" w:rsidP="00947955">
            <w:pPr>
              <w:pStyle w:val="Tabletext"/>
            </w:pPr>
            <w:r w:rsidRPr="00CF3217">
              <w:t>3.84</w:t>
            </w:r>
          </w:p>
        </w:tc>
        <w:tc>
          <w:tcPr>
            <w:tcW w:w="2268" w:type="dxa"/>
          </w:tcPr>
          <w:p w:rsidR="00842A34" w:rsidRPr="00CF3217" w:rsidRDefault="00842A34" w:rsidP="00947955">
            <w:pPr>
              <w:pStyle w:val="Tabletext"/>
              <w:jc w:val="center"/>
            </w:pPr>
            <w:r w:rsidRPr="00CF3217">
              <w:t>5.1.2.1.4</w:t>
            </w:r>
          </w:p>
        </w:tc>
      </w:tr>
      <w:tr w:rsidR="00842A34" w:rsidRPr="00CF3217" w:rsidTr="00947955">
        <w:trPr>
          <w:jc w:val="center"/>
        </w:trPr>
        <w:tc>
          <w:tcPr>
            <w:tcW w:w="3402" w:type="dxa"/>
          </w:tcPr>
          <w:p w:rsidR="00842A34" w:rsidRPr="00CF3217" w:rsidRDefault="00842A34" w:rsidP="00947955">
            <w:pPr>
              <w:pStyle w:val="Tabletext"/>
            </w:pPr>
            <w:r w:rsidRPr="00CF3217">
              <w:t>Frame length and structure</w:t>
            </w:r>
          </w:p>
        </w:tc>
        <w:tc>
          <w:tcPr>
            <w:tcW w:w="3969" w:type="dxa"/>
          </w:tcPr>
          <w:p w:rsidR="00842A34" w:rsidRPr="00CF3217" w:rsidRDefault="00842A34" w:rsidP="00947955">
            <w:pPr>
              <w:pStyle w:val="Tabletext"/>
            </w:pPr>
            <w:r w:rsidRPr="00CF3217">
              <w:t>Frame length: 10 ms</w:t>
            </w:r>
            <w:r w:rsidRPr="00CF3217">
              <w:br/>
              <w:t>(E-UTRAN) Sub-frame length; 1 ms</w:t>
            </w:r>
          </w:p>
          <w:p w:rsidR="00842A34" w:rsidRPr="00CF3217" w:rsidRDefault="00842A34" w:rsidP="00947955">
            <w:pPr>
              <w:pStyle w:val="Tabletext"/>
            </w:pPr>
            <w:r w:rsidRPr="00CF3217">
              <w:t xml:space="preserve">Slot length: 10/15 </w:t>
            </w:r>
            <w:proofErr w:type="spellStart"/>
            <w:r w:rsidRPr="00CF3217">
              <w:t>ms</w:t>
            </w:r>
            <w:proofErr w:type="spellEnd"/>
            <w:r w:rsidRPr="00CF3217">
              <w:t>.</w:t>
            </w:r>
          </w:p>
          <w:p w:rsidR="00842A34" w:rsidRPr="00CF3217" w:rsidRDefault="00842A34" w:rsidP="00947955">
            <w:pPr>
              <w:pStyle w:val="Tabletext"/>
            </w:pPr>
            <w:r w:rsidRPr="00CF3217">
              <w:t>(E-UTRAN) 0.5 ms</w:t>
            </w:r>
          </w:p>
          <w:p w:rsidR="00842A34" w:rsidRPr="00CF3217" w:rsidRDefault="00842A34" w:rsidP="00947955">
            <w:pPr>
              <w:pStyle w:val="Tabletext"/>
            </w:pPr>
            <w:r w:rsidRPr="00CF3217">
              <w:t>TTI:</w:t>
            </w:r>
          </w:p>
          <w:p w:rsidR="00842A34" w:rsidRPr="00CF3217" w:rsidRDefault="00842A34" w:rsidP="00947955">
            <w:pPr>
              <w:pStyle w:val="Tabletext"/>
            </w:pPr>
            <w:r w:rsidRPr="00CF3217">
              <w:t>10 ms, 20 ms, 40 ms, 80 ms, 2 ms</w:t>
            </w:r>
          </w:p>
          <w:p w:rsidR="00842A34" w:rsidRPr="00CF3217" w:rsidRDefault="00842A34" w:rsidP="00947955">
            <w:pPr>
              <w:pStyle w:val="Tabletext"/>
            </w:pPr>
            <w:r w:rsidRPr="00CF3217">
              <w:t>(E-UTRAN) 1 ms</w:t>
            </w:r>
          </w:p>
        </w:tc>
        <w:tc>
          <w:tcPr>
            <w:tcW w:w="2268" w:type="dxa"/>
          </w:tcPr>
          <w:p w:rsidR="00842A34" w:rsidRPr="00CF3217" w:rsidRDefault="00842A34" w:rsidP="00947955">
            <w:pPr>
              <w:pStyle w:val="Tabletext"/>
              <w:jc w:val="center"/>
            </w:pPr>
            <w:r w:rsidRPr="00CF3217">
              <w:t>5.1.2.1.2</w:t>
            </w:r>
            <w:r w:rsidRPr="00CF3217">
              <w:br/>
              <w:t>5.1.2.3.1</w:t>
            </w:r>
          </w:p>
        </w:tc>
      </w:tr>
      <w:tr w:rsidR="00842A34" w:rsidRPr="00CF3217" w:rsidTr="00947955">
        <w:trPr>
          <w:jc w:val="center"/>
        </w:trPr>
        <w:tc>
          <w:tcPr>
            <w:tcW w:w="3402" w:type="dxa"/>
          </w:tcPr>
          <w:p w:rsidR="00842A34" w:rsidRPr="00CF3217" w:rsidRDefault="00842A34" w:rsidP="00947955">
            <w:pPr>
              <w:pStyle w:val="Tabletext"/>
            </w:pPr>
            <w:r w:rsidRPr="00CF3217">
              <w:t>Occupied bandwidth</w:t>
            </w:r>
          </w:p>
        </w:tc>
        <w:tc>
          <w:tcPr>
            <w:tcW w:w="3969" w:type="dxa"/>
          </w:tcPr>
          <w:p w:rsidR="00842A34" w:rsidRPr="00CF3217" w:rsidRDefault="00842A34" w:rsidP="00947955">
            <w:pPr>
              <w:pStyle w:val="Tabletext"/>
            </w:pPr>
            <w:r w:rsidRPr="00CF3217">
              <w:t>Less than 5 MHz</w:t>
            </w:r>
          </w:p>
          <w:p w:rsidR="00842A34" w:rsidRPr="00CF3217" w:rsidRDefault="00842A34" w:rsidP="00947955">
            <w:pPr>
              <w:pStyle w:val="Tabletext"/>
            </w:pPr>
            <w:r w:rsidRPr="00CF3217">
              <w:t>(E-UTRAN) 1.4 MHz, 3 MHz, 5 MHz, 10 MHz, 15 MHz and 20 MHz</w:t>
            </w:r>
          </w:p>
        </w:tc>
        <w:tc>
          <w:tcPr>
            <w:tcW w:w="2268" w:type="dxa"/>
          </w:tcPr>
          <w:p w:rsidR="00842A34" w:rsidRPr="00CF3217" w:rsidRDefault="00842A34" w:rsidP="00947955">
            <w:pPr>
              <w:pStyle w:val="Tabletext"/>
              <w:jc w:val="center"/>
            </w:pPr>
            <w:r w:rsidRPr="00CF3217">
              <w:t>5.1.2.4.1, 5.1.2.4.4</w:t>
            </w:r>
            <w:r w:rsidRPr="00CF3217">
              <w:br/>
              <w:t>5.1.2.9.1, 5.1.2.9.2</w:t>
            </w:r>
          </w:p>
        </w:tc>
      </w:tr>
      <w:tr w:rsidR="00842A34" w:rsidRPr="00CF3217" w:rsidTr="00947955">
        <w:trPr>
          <w:jc w:val="center"/>
        </w:trPr>
        <w:tc>
          <w:tcPr>
            <w:tcW w:w="3402" w:type="dxa"/>
          </w:tcPr>
          <w:p w:rsidR="00842A34" w:rsidRPr="00CF3217" w:rsidRDefault="00842A34" w:rsidP="00947955">
            <w:pPr>
              <w:pStyle w:val="Tabletext"/>
              <w:keepNext/>
              <w:keepLines/>
            </w:pPr>
            <w:r w:rsidRPr="00CF3217">
              <w:t>Adjacent channel leakage power ratio (ACLR) (transmitter side)</w:t>
            </w:r>
          </w:p>
        </w:tc>
        <w:tc>
          <w:tcPr>
            <w:tcW w:w="3969" w:type="dxa"/>
          </w:tcPr>
          <w:p w:rsidR="00842A34" w:rsidRPr="00CF3217" w:rsidRDefault="00842A34" w:rsidP="00947955">
            <w:pPr>
              <w:pStyle w:val="Tabletext"/>
              <w:keepNext/>
              <w:keepLines/>
            </w:pPr>
            <w:r w:rsidRPr="00CF3217">
              <w:t xml:space="preserve">UE (UE power class: 21 </w:t>
            </w:r>
            <w:proofErr w:type="spellStart"/>
            <w:r w:rsidRPr="00CF3217">
              <w:t>dBm</w:t>
            </w:r>
            <w:proofErr w:type="spellEnd"/>
            <w:r w:rsidRPr="00CF3217">
              <w:t xml:space="preserve"> and 24 </w:t>
            </w:r>
            <w:proofErr w:type="spellStart"/>
            <w:r w:rsidRPr="00CF3217">
              <w:t>dBm</w:t>
            </w:r>
            <w:proofErr w:type="spellEnd"/>
            <w:r w:rsidRPr="00CF3217">
              <w:t xml:space="preserve">, (E-UTRAN) 23 </w:t>
            </w:r>
            <w:proofErr w:type="spellStart"/>
            <w:r w:rsidRPr="00CF3217">
              <w:t>dBm</w:t>
            </w:r>
            <w:proofErr w:type="spellEnd"/>
            <w:r w:rsidRPr="00CF3217">
              <w:t>):</w:t>
            </w:r>
          </w:p>
          <w:p w:rsidR="00842A34" w:rsidRPr="00CF3217" w:rsidRDefault="00842A34" w:rsidP="00947955">
            <w:pPr>
              <w:pStyle w:val="Tabletext"/>
              <w:keepNext/>
              <w:keepLines/>
            </w:pPr>
            <w:r w:rsidRPr="00CF3217">
              <w:tab/>
              <w:t xml:space="preserve"> ACLR (5 MHz) = 33 dB</w:t>
            </w:r>
            <w:r w:rsidRPr="00CF3217">
              <w:br/>
            </w:r>
            <w:r w:rsidRPr="00CF3217">
              <w:tab/>
              <w:t xml:space="preserve"> ACLR (10 MHz) = 43 dB</w:t>
            </w:r>
            <w:r w:rsidRPr="00CF3217">
              <w:br/>
              <w:t>BS: ACLR (5 MHz) = 45 dB</w:t>
            </w:r>
            <w:r w:rsidRPr="00CF3217">
              <w:br/>
            </w:r>
            <w:r w:rsidRPr="00CF3217">
              <w:tab/>
              <w:t xml:space="preserve"> ACLR (10 MHz) = 50 dB</w:t>
            </w:r>
          </w:p>
        </w:tc>
        <w:tc>
          <w:tcPr>
            <w:tcW w:w="2268" w:type="dxa"/>
          </w:tcPr>
          <w:p w:rsidR="00842A34" w:rsidRPr="00CF3217" w:rsidRDefault="00842A34" w:rsidP="00947955">
            <w:pPr>
              <w:pStyle w:val="Tabletext"/>
              <w:keepNext/>
              <w:keepLines/>
              <w:jc w:val="center"/>
            </w:pPr>
            <w:r w:rsidRPr="00CF3217">
              <w:t>5.1.2.4.1, 5.1.2.9.1</w:t>
            </w:r>
          </w:p>
          <w:p w:rsidR="00842A34" w:rsidRPr="00CF3217" w:rsidRDefault="00842A34" w:rsidP="00947955">
            <w:pPr>
              <w:pStyle w:val="Tabletext"/>
              <w:keepNext/>
              <w:keepLines/>
              <w:jc w:val="center"/>
            </w:pPr>
            <w:r w:rsidRPr="00CF3217">
              <w:br/>
            </w:r>
            <w:r w:rsidRPr="00CF3217">
              <w:br/>
              <w:t>5.1.2.4.4, 5.1.2.9.2</w:t>
            </w:r>
          </w:p>
        </w:tc>
      </w:tr>
      <w:tr w:rsidR="00842A34" w:rsidRPr="00CF3217" w:rsidTr="00947955">
        <w:trPr>
          <w:jc w:val="center"/>
        </w:trPr>
        <w:tc>
          <w:tcPr>
            <w:tcW w:w="3402" w:type="dxa"/>
          </w:tcPr>
          <w:p w:rsidR="00842A34" w:rsidRPr="00CF3217" w:rsidRDefault="00842A34" w:rsidP="00947955">
            <w:pPr>
              <w:pStyle w:val="Tabletext"/>
            </w:pPr>
            <w:r w:rsidRPr="00CF3217">
              <w:t>Adjacent channel selectivity (ACS) (receiver side)</w:t>
            </w:r>
          </w:p>
        </w:tc>
        <w:tc>
          <w:tcPr>
            <w:tcW w:w="3969" w:type="dxa"/>
          </w:tcPr>
          <w:p w:rsidR="00842A34" w:rsidRPr="00CF3217" w:rsidRDefault="00842A34" w:rsidP="00947955">
            <w:pPr>
              <w:pStyle w:val="Tabletext"/>
            </w:pPr>
            <w:r w:rsidRPr="00CF3217">
              <w:t>UE:</w:t>
            </w:r>
            <w:r w:rsidRPr="00CF3217">
              <w:tab/>
              <w:t>ACS (5 MHz) = 33 dB</w:t>
            </w:r>
            <w:r w:rsidRPr="00CF3217">
              <w:br/>
              <w:t>BS:</w:t>
            </w:r>
            <w:r w:rsidRPr="00CF3217">
              <w:tab/>
              <w:t>ACS (5 MHz) = 45 dB</w:t>
            </w:r>
          </w:p>
        </w:tc>
        <w:tc>
          <w:tcPr>
            <w:tcW w:w="2268" w:type="dxa"/>
          </w:tcPr>
          <w:p w:rsidR="00842A34" w:rsidRPr="00CF3217" w:rsidRDefault="00842A34" w:rsidP="00947955">
            <w:pPr>
              <w:pStyle w:val="Tabletext"/>
              <w:jc w:val="center"/>
            </w:pPr>
            <w:r w:rsidRPr="00CF3217">
              <w:t>5.1.2.4.1, 5.1.2.9.1</w:t>
            </w:r>
            <w:r w:rsidRPr="00CF3217">
              <w:br/>
              <w:t>5.1.2.4.4, 5.1.2.9.2</w:t>
            </w:r>
          </w:p>
        </w:tc>
      </w:tr>
      <w:tr w:rsidR="00842A34" w:rsidRPr="00CF3217" w:rsidTr="00947955">
        <w:trPr>
          <w:jc w:val="center"/>
        </w:trPr>
        <w:tc>
          <w:tcPr>
            <w:tcW w:w="3402" w:type="dxa"/>
          </w:tcPr>
          <w:p w:rsidR="00842A34" w:rsidRPr="00CF3217" w:rsidRDefault="00842A34" w:rsidP="00947955">
            <w:pPr>
              <w:pStyle w:val="Tabletext"/>
            </w:pPr>
            <w:r w:rsidRPr="00CF3217">
              <w:t>Random access mechanism</w:t>
            </w:r>
          </w:p>
        </w:tc>
        <w:tc>
          <w:tcPr>
            <w:tcW w:w="3969" w:type="dxa"/>
          </w:tcPr>
          <w:p w:rsidR="00842A34" w:rsidRPr="00CF3217" w:rsidRDefault="00842A34" w:rsidP="00947955">
            <w:pPr>
              <w:pStyle w:val="Tabletext"/>
            </w:pPr>
            <w:r w:rsidRPr="00CF3217">
              <w:t>Acquisition indication based random-access mechanism with power ramping on preamble followed by message</w:t>
            </w:r>
          </w:p>
        </w:tc>
        <w:tc>
          <w:tcPr>
            <w:tcW w:w="2268" w:type="dxa"/>
          </w:tcPr>
          <w:p w:rsidR="00842A34" w:rsidRPr="00CF3217" w:rsidRDefault="00842A34" w:rsidP="00947955">
            <w:pPr>
              <w:pStyle w:val="Tabletext"/>
              <w:jc w:val="center"/>
            </w:pPr>
            <w:r w:rsidRPr="00CF3217">
              <w:t>5.1.2.1.2</w:t>
            </w:r>
            <w:r w:rsidRPr="00CF3217">
              <w:br/>
              <w:t>5.1.2.1.5</w:t>
            </w:r>
          </w:p>
        </w:tc>
      </w:tr>
      <w:tr w:rsidR="00842A34" w:rsidRPr="00CF3217" w:rsidTr="00947955">
        <w:trPr>
          <w:jc w:val="center"/>
        </w:trPr>
        <w:tc>
          <w:tcPr>
            <w:tcW w:w="3402" w:type="dxa"/>
          </w:tcPr>
          <w:p w:rsidR="00842A34" w:rsidRPr="00CF3217" w:rsidRDefault="00842A34" w:rsidP="00947955">
            <w:pPr>
              <w:pStyle w:val="Tabletext"/>
            </w:pPr>
            <w:r w:rsidRPr="00CF3217">
              <w:t>Pilot structure</w:t>
            </w:r>
          </w:p>
        </w:tc>
        <w:tc>
          <w:tcPr>
            <w:tcW w:w="3969" w:type="dxa"/>
          </w:tcPr>
          <w:p w:rsidR="00842A34" w:rsidRPr="00CF3217" w:rsidRDefault="00842A34" w:rsidP="00947955">
            <w:pPr>
              <w:pStyle w:val="Tabletext"/>
            </w:pPr>
            <w:r w:rsidRPr="00CF3217">
              <w:t>Uplink: dedicated pilots</w:t>
            </w:r>
            <w:r w:rsidRPr="00CF3217">
              <w:br/>
              <w:t>Downlink: common and/or dedicated pilots</w:t>
            </w:r>
          </w:p>
        </w:tc>
        <w:tc>
          <w:tcPr>
            <w:tcW w:w="2268" w:type="dxa"/>
          </w:tcPr>
          <w:p w:rsidR="00842A34" w:rsidRPr="00CF3217" w:rsidRDefault="00842A34" w:rsidP="00947955">
            <w:pPr>
              <w:pStyle w:val="Tabletext"/>
              <w:jc w:val="center"/>
            </w:pPr>
            <w:r w:rsidRPr="00CF3217">
              <w:t>5.1.2.1.2</w:t>
            </w:r>
          </w:p>
        </w:tc>
      </w:tr>
      <w:tr w:rsidR="00842A34" w:rsidRPr="00CF3217" w:rsidTr="00947955">
        <w:trPr>
          <w:jc w:val="center"/>
        </w:trPr>
        <w:tc>
          <w:tcPr>
            <w:tcW w:w="3402" w:type="dxa"/>
          </w:tcPr>
          <w:p w:rsidR="00842A34" w:rsidRPr="00CF3217" w:rsidRDefault="00842A34" w:rsidP="00947955">
            <w:pPr>
              <w:pStyle w:val="Tabletext"/>
            </w:pPr>
            <w:r w:rsidRPr="00CF3217">
              <w:t>Inter-base station asynchronous/synchronous operation</w:t>
            </w:r>
          </w:p>
        </w:tc>
        <w:tc>
          <w:tcPr>
            <w:tcW w:w="3969" w:type="dxa"/>
          </w:tcPr>
          <w:p w:rsidR="00842A34" w:rsidRPr="00CF3217" w:rsidRDefault="00842A34" w:rsidP="00947955">
            <w:pPr>
              <w:pStyle w:val="Tabletext"/>
            </w:pPr>
            <w:r w:rsidRPr="00CF3217">
              <w:t>Asynchronous;</w:t>
            </w:r>
            <w:r w:rsidRPr="00CF3217">
              <w:br/>
              <w:t>synchronous</w:t>
            </w:r>
          </w:p>
        </w:tc>
        <w:tc>
          <w:tcPr>
            <w:tcW w:w="2268" w:type="dxa"/>
          </w:tcPr>
          <w:p w:rsidR="00842A34" w:rsidRPr="00CF3217" w:rsidRDefault="00842A34" w:rsidP="00947955">
            <w:pPr>
              <w:pStyle w:val="Tabletext"/>
              <w:jc w:val="center"/>
            </w:pPr>
            <w:r w:rsidRPr="00CF3217">
              <w:t>5.1.2.1.5</w:t>
            </w:r>
            <w:r w:rsidRPr="00CF3217">
              <w:br/>
            </w:r>
          </w:p>
        </w:tc>
      </w:tr>
    </w:tbl>
    <w:p w:rsidR="00842A34" w:rsidRDefault="00842A34" w:rsidP="00842A34">
      <w:pPr>
        <w:rPr>
          <w:lang w:eastAsia="ja-JP"/>
        </w:rPr>
      </w:pPr>
    </w:p>
    <w:p w:rsidR="00D54592" w:rsidRPr="00CF3217" w:rsidRDefault="00D54592" w:rsidP="00842A34">
      <w:pPr>
        <w:rPr>
          <w:lang w:eastAsia="ja-JP"/>
        </w:rPr>
      </w:pPr>
    </w:p>
    <w:p w:rsidR="00842A34" w:rsidRPr="00CF3217" w:rsidRDefault="00842A34" w:rsidP="00842A34">
      <w:pPr>
        <w:pStyle w:val="Titolo3"/>
        <w:sectPr w:rsidR="00842A34" w:rsidRPr="00CF3217" w:rsidSect="00CA33B4">
          <w:headerReference w:type="even" r:id="rId51"/>
          <w:headerReference w:type="default" r:id="rId52"/>
          <w:headerReference w:type="first" r:id="rId53"/>
          <w:pgSz w:w="11907" w:h="16834" w:code="9"/>
          <w:pgMar w:top="1418" w:right="851" w:bottom="992" w:left="1134" w:header="720" w:footer="720" w:gutter="0"/>
          <w:paperSrc w:first="15" w:other="15"/>
          <w:pgNumType w:start="1"/>
          <w:cols w:space="720"/>
          <w:docGrid w:linePitch="326"/>
        </w:sectPr>
      </w:pPr>
    </w:p>
    <w:p w:rsidR="00842A34" w:rsidRPr="00CA33B4" w:rsidRDefault="00842A34" w:rsidP="00B04D8D">
      <w:pPr>
        <w:pStyle w:val="AnnexNoTitle"/>
        <w:rPr>
          <w:lang w:val="en-US"/>
        </w:rPr>
      </w:pPr>
      <w:bookmarkStart w:id="201" w:name="_Toc177883588"/>
      <w:bookmarkStart w:id="202" w:name="_Toc264874489"/>
      <w:r w:rsidRPr="00CA33B4">
        <w:rPr>
          <w:lang w:val="en-US"/>
        </w:rPr>
        <w:lastRenderedPageBreak/>
        <w:t>Annex 1</w:t>
      </w:r>
      <w:r w:rsidR="00B04D8D" w:rsidRPr="00CA33B4">
        <w:rPr>
          <w:lang w:val="en-US"/>
        </w:rPr>
        <w:br/>
      </w:r>
      <w:r w:rsidR="00B04D8D" w:rsidRPr="00CA33B4">
        <w:rPr>
          <w:lang w:val="en-US"/>
        </w:rPr>
        <w:br/>
      </w:r>
      <w:r w:rsidRPr="00CA33B4">
        <w:rPr>
          <w:lang w:val="en-US"/>
        </w:rPr>
        <w:t>Abbreviations</w:t>
      </w:r>
      <w:bookmarkEnd w:id="201"/>
      <w:bookmarkEnd w:id="202"/>
    </w:p>
    <w:p w:rsidR="00842A34" w:rsidRPr="00CF3217" w:rsidRDefault="00842A34" w:rsidP="00CA33B4">
      <w:pPr>
        <w:tabs>
          <w:tab w:val="clear" w:pos="1134"/>
        </w:tabs>
        <w:spacing w:before="240"/>
        <w:rPr>
          <w:szCs w:val="24"/>
          <w:lang w:val="en-US" w:eastAsia="ja-JP"/>
        </w:rPr>
      </w:pPr>
      <w:r w:rsidRPr="00CF3217">
        <w:rPr>
          <w:szCs w:val="24"/>
          <w:lang w:val="en-US" w:eastAsia="ja-JP"/>
        </w:rPr>
        <w:t>AAS</w:t>
      </w:r>
      <w:r w:rsidRPr="00CF3217">
        <w:rPr>
          <w:szCs w:val="24"/>
          <w:lang w:val="en-US" w:eastAsia="ja-JP"/>
        </w:rPr>
        <w:tab/>
      </w:r>
      <w:r w:rsidRPr="00CF3217">
        <w:rPr>
          <w:rFonts w:eastAsia="SimSun"/>
        </w:rPr>
        <w:t>Active Antenna System</w:t>
      </w:r>
    </w:p>
    <w:p w:rsidR="00842A34" w:rsidRPr="00CF3217" w:rsidRDefault="00842A34" w:rsidP="00722C83">
      <w:pPr>
        <w:tabs>
          <w:tab w:val="clear" w:pos="1134"/>
        </w:tabs>
        <w:spacing w:before="80"/>
        <w:rPr>
          <w:szCs w:val="24"/>
          <w:lang w:val="en-US" w:eastAsia="ko-KR"/>
        </w:rPr>
      </w:pPr>
      <w:r w:rsidRPr="00CF3217">
        <w:rPr>
          <w:szCs w:val="24"/>
          <w:lang w:val="en-US" w:eastAsia="ja-JP"/>
        </w:rPr>
        <w:t>AES</w:t>
      </w:r>
      <w:r w:rsidRPr="00CF3217">
        <w:rPr>
          <w:szCs w:val="24"/>
          <w:lang w:val="en-US" w:eastAsia="ko-KR"/>
        </w:rPr>
        <w:tab/>
        <w:t>Advanced encryption standard</w:t>
      </w:r>
    </w:p>
    <w:p w:rsidR="00842A34" w:rsidRPr="00CF3217" w:rsidRDefault="00842A34" w:rsidP="00722C83">
      <w:pPr>
        <w:tabs>
          <w:tab w:val="clear" w:pos="1134"/>
        </w:tabs>
        <w:spacing w:before="80"/>
        <w:rPr>
          <w:szCs w:val="24"/>
          <w:lang w:val="en-US"/>
        </w:rPr>
      </w:pPr>
      <w:r w:rsidRPr="00CF3217">
        <w:rPr>
          <w:szCs w:val="24"/>
          <w:lang w:val="en-US" w:eastAsia="ja-JP"/>
        </w:rPr>
        <w:t>ARQ</w:t>
      </w:r>
      <w:r w:rsidRPr="00CF3217">
        <w:rPr>
          <w:szCs w:val="24"/>
          <w:lang w:val="en-US" w:eastAsia="ja-JP"/>
        </w:rPr>
        <w:tab/>
        <w:t>Automatic repeat request</w:t>
      </w:r>
    </w:p>
    <w:p w:rsidR="00842A34" w:rsidRPr="00CF3217" w:rsidRDefault="00842A34" w:rsidP="00722C83">
      <w:pPr>
        <w:tabs>
          <w:tab w:val="clear" w:pos="1134"/>
        </w:tabs>
        <w:spacing w:before="80"/>
        <w:rPr>
          <w:szCs w:val="24"/>
          <w:lang w:val="en-US" w:eastAsia="ja-JP"/>
        </w:rPr>
      </w:pPr>
      <w:r w:rsidRPr="00CF3217">
        <w:rPr>
          <w:szCs w:val="24"/>
          <w:lang w:val="en-US" w:eastAsia="ja-JP"/>
        </w:rPr>
        <w:t>BCMCS</w:t>
      </w:r>
      <w:r w:rsidRPr="00CF3217">
        <w:rPr>
          <w:szCs w:val="24"/>
          <w:lang w:val="en-US" w:eastAsia="ja-JP"/>
        </w:rPr>
        <w:tab/>
        <w:t>Broadcast multicast services</w:t>
      </w:r>
    </w:p>
    <w:p w:rsidR="00842A34" w:rsidRPr="00CF3217" w:rsidRDefault="00842A34" w:rsidP="00722C83">
      <w:pPr>
        <w:tabs>
          <w:tab w:val="clear" w:pos="1134"/>
        </w:tabs>
        <w:spacing w:before="80"/>
        <w:rPr>
          <w:szCs w:val="24"/>
          <w:lang w:val="en-US" w:eastAsia="ja-JP"/>
        </w:rPr>
      </w:pPr>
      <w:r w:rsidRPr="00CF3217">
        <w:rPr>
          <w:szCs w:val="24"/>
          <w:lang w:val="en-US" w:eastAsia="ja-JP"/>
        </w:rPr>
        <w:t>BE</w:t>
      </w:r>
      <w:r w:rsidRPr="00CF3217">
        <w:rPr>
          <w:szCs w:val="24"/>
          <w:lang w:val="en-US" w:eastAsia="ja-JP"/>
        </w:rPr>
        <w:tab/>
        <w:t>Best-effort</w:t>
      </w:r>
    </w:p>
    <w:p w:rsidR="00842A34" w:rsidRPr="00CF3217" w:rsidRDefault="00842A34" w:rsidP="00722C83">
      <w:pPr>
        <w:tabs>
          <w:tab w:val="clear" w:pos="1134"/>
        </w:tabs>
        <w:spacing w:before="80"/>
        <w:rPr>
          <w:szCs w:val="24"/>
          <w:lang w:val="en-US" w:eastAsia="ja-JP"/>
        </w:rPr>
      </w:pPr>
      <w:r w:rsidRPr="00CF3217">
        <w:rPr>
          <w:szCs w:val="24"/>
          <w:lang w:val="en-US" w:eastAsia="ja-JP"/>
        </w:rPr>
        <w:t>BMC</w:t>
      </w:r>
      <w:r w:rsidRPr="00CF3217">
        <w:rPr>
          <w:szCs w:val="24"/>
          <w:lang w:val="en-US" w:eastAsia="ja-JP"/>
        </w:rPr>
        <w:tab/>
        <w:t>Broadcast/multicast control</w:t>
      </w:r>
    </w:p>
    <w:p w:rsidR="00842A34" w:rsidRPr="00CF3217" w:rsidRDefault="00842A34" w:rsidP="00722C83">
      <w:pPr>
        <w:tabs>
          <w:tab w:val="clear" w:pos="1134"/>
        </w:tabs>
        <w:spacing w:before="80"/>
        <w:rPr>
          <w:szCs w:val="24"/>
          <w:lang w:val="en-US" w:eastAsia="ja-JP"/>
        </w:rPr>
      </w:pPr>
      <w:r w:rsidRPr="00CF3217">
        <w:rPr>
          <w:szCs w:val="24"/>
          <w:lang w:val="en-US" w:eastAsia="ja-JP"/>
        </w:rPr>
        <w:t>BS</w:t>
      </w:r>
      <w:r w:rsidRPr="00CF3217">
        <w:rPr>
          <w:szCs w:val="24"/>
          <w:lang w:val="en-US" w:eastAsia="ja-JP"/>
        </w:rPr>
        <w:tab/>
        <w:t>Base station</w:t>
      </w:r>
    </w:p>
    <w:p w:rsidR="00842A34" w:rsidRPr="00CF3217" w:rsidRDefault="00842A34" w:rsidP="00722C83">
      <w:pPr>
        <w:tabs>
          <w:tab w:val="clear" w:pos="1134"/>
        </w:tabs>
        <w:spacing w:before="80"/>
        <w:rPr>
          <w:szCs w:val="24"/>
          <w:lang w:val="en-US" w:eastAsia="ja-JP"/>
        </w:rPr>
      </w:pPr>
      <w:r w:rsidRPr="00CF3217">
        <w:rPr>
          <w:szCs w:val="24"/>
          <w:lang w:val="en-US" w:eastAsia="ja-JP"/>
        </w:rPr>
        <w:t>BWA</w:t>
      </w:r>
      <w:r w:rsidRPr="00CF3217">
        <w:rPr>
          <w:szCs w:val="24"/>
          <w:lang w:val="en-US" w:eastAsia="ja-JP"/>
        </w:rPr>
        <w:tab/>
        <w:t>Broadband wireless access</w:t>
      </w:r>
    </w:p>
    <w:p w:rsidR="00842A34" w:rsidRPr="00CF3217" w:rsidRDefault="00842A34" w:rsidP="00722C83">
      <w:pPr>
        <w:tabs>
          <w:tab w:val="clear" w:pos="1134"/>
        </w:tabs>
        <w:spacing w:before="80"/>
        <w:rPr>
          <w:szCs w:val="24"/>
          <w:lang w:val="en-US" w:eastAsia="ja-JP"/>
        </w:rPr>
      </w:pPr>
      <w:r w:rsidRPr="00CF3217">
        <w:rPr>
          <w:szCs w:val="24"/>
          <w:lang w:val="en-US" w:eastAsia="ja-JP"/>
        </w:rPr>
        <w:t>CA</w:t>
      </w:r>
      <w:r w:rsidRPr="00CF3217">
        <w:rPr>
          <w:szCs w:val="24"/>
          <w:lang w:val="en-US" w:eastAsia="ja-JP"/>
        </w:rPr>
        <w:tab/>
        <w:t>Carrier Aggregation</w:t>
      </w:r>
    </w:p>
    <w:p w:rsidR="00842A34" w:rsidRPr="00CF3217" w:rsidRDefault="00842A34" w:rsidP="00722C83">
      <w:pPr>
        <w:tabs>
          <w:tab w:val="clear" w:pos="1134"/>
        </w:tabs>
        <w:spacing w:before="80"/>
        <w:rPr>
          <w:szCs w:val="24"/>
          <w:lang w:val="en-US" w:eastAsia="ja-JP"/>
        </w:rPr>
      </w:pPr>
      <w:r w:rsidRPr="00CF3217">
        <w:rPr>
          <w:szCs w:val="24"/>
          <w:lang w:val="en-US" w:eastAsia="ja-JP"/>
        </w:rPr>
        <w:t>CCM</w:t>
      </w:r>
      <w:r w:rsidRPr="00CF3217">
        <w:rPr>
          <w:szCs w:val="24"/>
          <w:lang w:val="en-US" w:eastAsia="ja-JP"/>
        </w:rPr>
        <w:tab/>
        <w:t>Cipher block chaining message authentication code</w:t>
      </w:r>
    </w:p>
    <w:p w:rsidR="00842A34" w:rsidRPr="00CF3217" w:rsidRDefault="00842A34" w:rsidP="00722C83">
      <w:pPr>
        <w:tabs>
          <w:tab w:val="clear" w:pos="1134"/>
        </w:tabs>
        <w:spacing w:before="80"/>
        <w:rPr>
          <w:szCs w:val="24"/>
          <w:lang w:val="en-US" w:eastAsia="ja-JP"/>
        </w:rPr>
      </w:pPr>
      <w:r w:rsidRPr="00CF3217">
        <w:rPr>
          <w:szCs w:val="24"/>
          <w:lang w:val="en-US" w:eastAsia="ja-JP"/>
        </w:rPr>
        <w:t>CDMA</w:t>
      </w:r>
      <w:r w:rsidRPr="00CF3217">
        <w:rPr>
          <w:szCs w:val="24"/>
          <w:lang w:val="en-US" w:eastAsia="ja-JP"/>
        </w:rPr>
        <w:tab/>
        <w:t xml:space="preserve">Code division multiple access </w:t>
      </w:r>
    </w:p>
    <w:p w:rsidR="00842A34" w:rsidRPr="00CF3217" w:rsidRDefault="00842A34" w:rsidP="00722C83">
      <w:pPr>
        <w:tabs>
          <w:tab w:val="clear" w:pos="1134"/>
        </w:tabs>
        <w:spacing w:before="80"/>
        <w:rPr>
          <w:szCs w:val="24"/>
          <w:lang w:val="en-US" w:eastAsia="ja-JP"/>
        </w:rPr>
      </w:pPr>
      <w:r w:rsidRPr="00CF3217">
        <w:rPr>
          <w:szCs w:val="24"/>
          <w:lang w:val="en-US" w:eastAsia="ja-JP"/>
        </w:rPr>
        <w:t>CID</w:t>
      </w:r>
      <w:r w:rsidRPr="00CF3217">
        <w:rPr>
          <w:szCs w:val="24"/>
          <w:lang w:val="en-US" w:eastAsia="ja-JP"/>
        </w:rPr>
        <w:tab/>
        <w:t>Connection identifier</w:t>
      </w:r>
    </w:p>
    <w:p w:rsidR="00842A34" w:rsidRPr="00CF3217" w:rsidRDefault="00842A34" w:rsidP="00722C83">
      <w:pPr>
        <w:tabs>
          <w:tab w:val="clear" w:pos="1134"/>
        </w:tabs>
        <w:spacing w:before="80"/>
        <w:rPr>
          <w:szCs w:val="24"/>
          <w:lang w:val="en-US" w:eastAsia="ja-JP"/>
        </w:rPr>
      </w:pPr>
      <w:r w:rsidRPr="00CF3217">
        <w:rPr>
          <w:szCs w:val="24"/>
          <w:lang w:val="en-US" w:eastAsia="ja-JP"/>
        </w:rPr>
        <w:t>CMAS</w:t>
      </w:r>
      <w:r w:rsidRPr="00CF3217">
        <w:rPr>
          <w:szCs w:val="24"/>
          <w:lang w:val="en-US" w:eastAsia="ja-JP"/>
        </w:rPr>
        <w:tab/>
        <w:t>Commercial Mobile Alert System</w:t>
      </w:r>
    </w:p>
    <w:p w:rsidR="00842A34" w:rsidRPr="00CF3217" w:rsidRDefault="00842A34" w:rsidP="00722C83">
      <w:pPr>
        <w:tabs>
          <w:tab w:val="clear" w:pos="1134"/>
        </w:tabs>
        <w:spacing w:before="80"/>
        <w:rPr>
          <w:szCs w:val="24"/>
          <w:lang w:val="en-US" w:eastAsia="ja-JP"/>
        </w:rPr>
      </w:pPr>
      <w:r w:rsidRPr="00CF3217">
        <w:rPr>
          <w:szCs w:val="24"/>
          <w:lang w:val="en-US" w:eastAsia="ja-JP"/>
        </w:rPr>
        <w:t>CN</w:t>
      </w:r>
      <w:r w:rsidRPr="00CF3217">
        <w:rPr>
          <w:szCs w:val="24"/>
          <w:lang w:val="en-US" w:eastAsia="ja-JP"/>
        </w:rPr>
        <w:tab/>
        <w:t>Core network</w:t>
      </w:r>
    </w:p>
    <w:p w:rsidR="00842A34" w:rsidRPr="00CF3217" w:rsidRDefault="00842A34" w:rsidP="00722C83">
      <w:pPr>
        <w:tabs>
          <w:tab w:val="clear" w:pos="1134"/>
        </w:tabs>
        <w:spacing w:before="80"/>
        <w:rPr>
          <w:szCs w:val="24"/>
          <w:lang w:val="en-US" w:eastAsia="ja-JP"/>
        </w:rPr>
      </w:pPr>
      <w:r w:rsidRPr="00CF3217">
        <w:rPr>
          <w:szCs w:val="24"/>
          <w:lang w:val="en-US" w:eastAsia="ja-JP"/>
        </w:rPr>
        <w:t>CP</w:t>
      </w:r>
      <w:r w:rsidRPr="00CF3217">
        <w:rPr>
          <w:szCs w:val="24"/>
          <w:lang w:val="en-US" w:eastAsia="ja-JP"/>
        </w:rPr>
        <w:tab/>
        <w:t>Cyclic prefix</w:t>
      </w:r>
    </w:p>
    <w:p w:rsidR="00842A34" w:rsidRPr="00CF3217" w:rsidRDefault="00842A34" w:rsidP="00722C83">
      <w:pPr>
        <w:tabs>
          <w:tab w:val="clear" w:pos="1134"/>
        </w:tabs>
        <w:spacing w:before="80"/>
        <w:rPr>
          <w:szCs w:val="24"/>
          <w:lang w:val="en-US" w:eastAsia="ja-JP"/>
        </w:rPr>
      </w:pPr>
      <w:r w:rsidRPr="00CF3217">
        <w:rPr>
          <w:szCs w:val="24"/>
          <w:lang w:val="en-US" w:eastAsia="ja-JP"/>
        </w:rPr>
        <w:t>CS</w:t>
      </w:r>
      <w:r w:rsidRPr="00CF3217">
        <w:rPr>
          <w:szCs w:val="24"/>
          <w:lang w:val="en-US" w:eastAsia="ja-JP"/>
        </w:rPr>
        <w:tab/>
        <w:t>Convergence sub-layer</w:t>
      </w:r>
    </w:p>
    <w:p w:rsidR="00842A34" w:rsidRPr="00CF3217" w:rsidRDefault="00842A34" w:rsidP="00722C83">
      <w:pPr>
        <w:tabs>
          <w:tab w:val="clear" w:pos="1134"/>
        </w:tabs>
        <w:spacing w:before="80"/>
        <w:rPr>
          <w:szCs w:val="24"/>
          <w:lang w:val="en-US" w:eastAsia="ja-JP"/>
        </w:rPr>
      </w:pPr>
      <w:r w:rsidRPr="00CF3217">
        <w:rPr>
          <w:szCs w:val="24"/>
          <w:lang w:val="en-US" w:eastAsia="ja-JP"/>
        </w:rPr>
        <w:t>DECT</w:t>
      </w:r>
      <w:r w:rsidRPr="00CF3217">
        <w:rPr>
          <w:szCs w:val="24"/>
          <w:lang w:val="en-US" w:eastAsia="ja-JP"/>
        </w:rPr>
        <w:tab/>
        <w:t>Digital Enhanced Cordless Telecommunications</w:t>
      </w:r>
    </w:p>
    <w:p w:rsidR="00842A34" w:rsidRPr="00CF3217" w:rsidRDefault="00842A34" w:rsidP="00722C83">
      <w:pPr>
        <w:tabs>
          <w:tab w:val="clear" w:pos="1134"/>
        </w:tabs>
        <w:spacing w:before="80"/>
        <w:rPr>
          <w:szCs w:val="24"/>
          <w:lang w:val="en-US" w:eastAsia="ja-JP"/>
        </w:rPr>
      </w:pPr>
      <w:r w:rsidRPr="00CF3217">
        <w:rPr>
          <w:szCs w:val="24"/>
          <w:lang w:val="en-US" w:eastAsia="ja-JP"/>
        </w:rPr>
        <w:t>DL</w:t>
      </w:r>
      <w:r w:rsidRPr="00CF3217">
        <w:rPr>
          <w:szCs w:val="24"/>
          <w:lang w:val="en-US" w:eastAsia="ja-JP"/>
        </w:rPr>
        <w:tab/>
        <w:t>Downlink</w:t>
      </w:r>
    </w:p>
    <w:p w:rsidR="00842A34" w:rsidRPr="00CF3217" w:rsidRDefault="00842A34" w:rsidP="00722C83">
      <w:pPr>
        <w:tabs>
          <w:tab w:val="clear" w:pos="1134"/>
        </w:tabs>
        <w:spacing w:before="80"/>
        <w:rPr>
          <w:szCs w:val="24"/>
          <w:lang w:val="en-US" w:eastAsia="ja-JP"/>
        </w:rPr>
      </w:pPr>
      <w:r w:rsidRPr="00CF3217">
        <w:rPr>
          <w:szCs w:val="24"/>
          <w:lang w:val="en-US" w:eastAsia="ja-JP"/>
        </w:rPr>
        <w:t>DLC</w:t>
      </w:r>
      <w:r w:rsidRPr="00CF3217">
        <w:rPr>
          <w:szCs w:val="24"/>
          <w:lang w:val="en-US" w:eastAsia="ja-JP"/>
        </w:rPr>
        <w:tab/>
        <w:t>Data link control layer</w:t>
      </w:r>
    </w:p>
    <w:p w:rsidR="00842A34" w:rsidRPr="00CF3217" w:rsidRDefault="00842A34" w:rsidP="00722C83">
      <w:pPr>
        <w:tabs>
          <w:tab w:val="clear" w:pos="1134"/>
        </w:tabs>
        <w:spacing w:before="80"/>
        <w:rPr>
          <w:szCs w:val="24"/>
          <w:lang w:val="en-US" w:eastAsia="ja-JP"/>
        </w:rPr>
      </w:pPr>
      <w:r w:rsidRPr="00CF3217">
        <w:rPr>
          <w:szCs w:val="24"/>
          <w:lang w:val="en-US" w:eastAsia="ja-JP"/>
        </w:rPr>
        <w:t>DL_MAP</w:t>
      </w:r>
      <w:r w:rsidRPr="00CF3217">
        <w:rPr>
          <w:szCs w:val="24"/>
          <w:lang w:val="en-US" w:eastAsia="ja-JP"/>
        </w:rPr>
        <w:tab/>
        <w:t>Downlink map</w:t>
      </w:r>
    </w:p>
    <w:p w:rsidR="00842A34" w:rsidRPr="00CF3217" w:rsidRDefault="00842A34" w:rsidP="00722C83">
      <w:pPr>
        <w:tabs>
          <w:tab w:val="clear" w:pos="1134"/>
        </w:tabs>
        <w:spacing w:before="80"/>
        <w:rPr>
          <w:szCs w:val="24"/>
          <w:lang w:val="en-US" w:eastAsia="ja-JP"/>
        </w:rPr>
      </w:pPr>
      <w:r w:rsidRPr="00CF3217">
        <w:rPr>
          <w:szCs w:val="24"/>
          <w:lang w:val="en-US" w:eastAsia="ja-JP"/>
        </w:rPr>
        <w:t>DPRS</w:t>
      </w:r>
      <w:r w:rsidRPr="00CF3217">
        <w:rPr>
          <w:szCs w:val="24"/>
          <w:lang w:val="en-US" w:eastAsia="ja-JP"/>
        </w:rPr>
        <w:tab/>
        <w:t>DECT packet radio service</w:t>
      </w:r>
    </w:p>
    <w:p w:rsidR="00842A34" w:rsidRPr="00CF3217" w:rsidRDefault="00842A34" w:rsidP="00722C83">
      <w:pPr>
        <w:tabs>
          <w:tab w:val="clear" w:pos="1134"/>
        </w:tabs>
        <w:spacing w:before="80"/>
        <w:rPr>
          <w:szCs w:val="24"/>
          <w:lang w:val="en-US" w:eastAsia="ja-JP"/>
        </w:rPr>
      </w:pPr>
      <w:r w:rsidRPr="00CF3217">
        <w:rPr>
          <w:szCs w:val="24"/>
          <w:lang w:val="en-US" w:eastAsia="ja-JP"/>
        </w:rPr>
        <w:t>DRC</w:t>
      </w:r>
      <w:r w:rsidRPr="00CF3217">
        <w:rPr>
          <w:szCs w:val="24"/>
          <w:lang w:val="en-US" w:eastAsia="ja-JP"/>
        </w:rPr>
        <w:tab/>
        <w:t>Data rate control</w:t>
      </w:r>
    </w:p>
    <w:p w:rsidR="00842A34" w:rsidRPr="00CF3217" w:rsidRDefault="00842A34" w:rsidP="00722C83">
      <w:pPr>
        <w:tabs>
          <w:tab w:val="clear" w:pos="1134"/>
        </w:tabs>
        <w:spacing w:before="80"/>
        <w:rPr>
          <w:szCs w:val="24"/>
          <w:lang w:val="en-US" w:eastAsia="ja-JP"/>
        </w:rPr>
      </w:pPr>
      <w:r w:rsidRPr="00CF3217">
        <w:rPr>
          <w:szCs w:val="24"/>
          <w:lang w:val="en-US" w:eastAsia="ja-JP"/>
        </w:rPr>
        <w:t>DS-CDMA</w:t>
      </w:r>
      <w:r w:rsidRPr="00CF3217">
        <w:rPr>
          <w:szCs w:val="24"/>
          <w:lang w:val="en-US" w:eastAsia="ja-JP"/>
        </w:rPr>
        <w:tab/>
        <w:t>Direct Spread CDMA</w:t>
      </w:r>
    </w:p>
    <w:p w:rsidR="00842A34" w:rsidRPr="00CF3217" w:rsidRDefault="00842A34" w:rsidP="00722C83">
      <w:pPr>
        <w:tabs>
          <w:tab w:val="clear" w:pos="1134"/>
        </w:tabs>
        <w:spacing w:before="80"/>
        <w:rPr>
          <w:szCs w:val="24"/>
          <w:lang w:val="en-US" w:eastAsia="ja-JP"/>
        </w:rPr>
      </w:pPr>
      <w:r w:rsidRPr="00CF3217">
        <w:rPr>
          <w:szCs w:val="24"/>
          <w:lang w:val="en-US" w:eastAsia="ja-JP"/>
        </w:rPr>
        <w:t>E-UTRAN</w:t>
      </w:r>
      <w:r w:rsidRPr="00CF3217">
        <w:rPr>
          <w:szCs w:val="24"/>
          <w:lang w:val="en-US" w:eastAsia="ja-JP"/>
        </w:rPr>
        <w:tab/>
        <w:t>Evolved UTRAN</w:t>
      </w:r>
    </w:p>
    <w:p w:rsidR="00842A34" w:rsidRPr="00CF3217" w:rsidRDefault="00842A34" w:rsidP="00722C83">
      <w:pPr>
        <w:tabs>
          <w:tab w:val="clear" w:pos="1134"/>
        </w:tabs>
        <w:spacing w:before="80"/>
        <w:rPr>
          <w:szCs w:val="24"/>
          <w:lang w:val="en-US" w:eastAsia="ja-JP"/>
        </w:rPr>
      </w:pPr>
      <w:r w:rsidRPr="00CF3217">
        <w:rPr>
          <w:szCs w:val="24"/>
          <w:lang w:val="en-US" w:eastAsia="ja-JP"/>
        </w:rPr>
        <w:t>EAP</w:t>
      </w:r>
      <w:r w:rsidRPr="00CF3217">
        <w:rPr>
          <w:szCs w:val="24"/>
          <w:lang w:val="en-US" w:eastAsia="ja-JP"/>
        </w:rPr>
        <w:tab/>
        <w:t>Extensible authentication protocol</w:t>
      </w:r>
    </w:p>
    <w:p w:rsidR="00842A34" w:rsidRPr="00CF3217" w:rsidRDefault="00842A34" w:rsidP="00722C83">
      <w:pPr>
        <w:tabs>
          <w:tab w:val="clear" w:pos="1134"/>
        </w:tabs>
        <w:spacing w:before="80"/>
        <w:rPr>
          <w:szCs w:val="24"/>
          <w:lang w:val="en-US" w:eastAsia="ja-JP"/>
        </w:rPr>
      </w:pPr>
      <w:r w:rsidRPr="00CF3217">
        <w:rPr>
          <w:szCs w:val="24"/>
          <w:lang w:val="en-US" w:eastAsia="ja-JP"/>
        </w:rPr>
        <w:t>EDGE</w:t>
      </w:r>
      <w:r w:rsidRPr="00CF3217">
        <w:rPr>
          <w:szCs w:val="24"/>
          <w:lang w:val="en-US" w:eastAsia="ja-JP"/>
        </w:rPr>
        <w:tab/>
        <w:t>Enhanced data rates for GSM evolution</w:t>
      </w:r>
    </w:p>
    <w:p w:rsidR="00842A34" w:rsidRPr="00CF3217" w:rsidRDefault="00842A34" w:rsidP="00722C83">
      <w:pPr>
        <w:tabs>
          <w:tab w:val="clear" w:pos="1134"/>
        </w:tabs>
        <w:spacing w:before="80"/>
        <w:rPr>
          <w:szCs w:val="24"/>
          <w:lang w:val="en-US" w:eastAsia="ja-JP"/>
        </w:rPr>
      </w:pPr>
      <w:r w:rsidRPr="00CF3217">
        <w:rPr>
          <w:szCs w:val="24"/>
          <w:lang w:val="en-US" w:eastAsia="ja-JP"/>
        </w:rPr>
        <w:t>EDGE/GPRS</w:t>
      </w:r>
      <w:r w:rsidRPr="00CF3217">
        <w:rPr>
          <w:szCs w:val="24"/>
          <w:lang w:val="en-US" w:eastAsia="ja-JP"/>
        </w:rPr>
        <w:tab/>
        <w:t>(EGPRS2) – EDGE evolution – Evolved enhanced data rates for GSM evolution</w:t>
      </w:r>
    </w:p>
    <w:p w:rsidR="00842A34" w:rsidRPr="00CF3217" w:rsidRDefault="00842A34" w:rsidP="00722C83">
      <w:pPr>
        <w:tabs>
          <w:tab w:val="clear" w:pos="1134"/>
        </w:tabs>
        <w:spacing w:before="80"/>
        <w:rPr>
          <w:szCs w:val="24"/>
          <w:lang w:val="en-US" w:eastAsia="ja-JP"/>
        </w:rPr>
      </w:pPr>
      <w:r w:rsidRPr="00CF3217">
        <w:rPr>
          <w:szCs w:val="24"/>
          <w:lang w:val="en-US" w:eastAsia="ja-JP"/>
        </w:rPr>
        <w:t>EMC</w:t>
      </w:r>
      <w:r w:rsidRPr="00CF3217">
        <w:rPr>
          <w:szCs w:val="24"/>
          <w:lang w:val="en-US" w:eastAsia="ja-JP"/>
        </w:rPr>
        <w:tab/>
      </w:r>
      <w:proofErr w:type="spellStart"/>
      <w:r w:rsidRPr="00B04D8D">
        <w:rPr>
          <w:szCs w:val="24"/>
          <w:lang w:val="en-US" w:eastAsia="ja-JP"/>
        </w:rPr>
        <w:t>E</w:t>
      </w:r>
      <w:r w:rsidRPr="00B04D8D">
        <w:rPr>
          <w:rFonts w:eastAsia="SimSun"/>
          <w:color w:val="000000"/>
          <w:szCs w:val="24"/>
          <w:lang w:val="en-US" w:eastAsia="zh-CN"/>
        </w:rPr>
        <w:t>lectro</w:t>
      </w:r>
      <w:r w:rsidRPr="00B04D8D">
        <w:rPr>
          <w:color w:val="000000"/>
          <w:szCs w:val="24"/>
          <w:lang w:val="en-US" w:eastAsia="ja-JP"/>
        </w:rPr>
        <w:t>M</w:t>
      </w:r>
      <w:r w:rsidRPr="00B04D8D">
        <w:rPr>
          <w:rFonts w:eastAsia="SimSun"/>
          <w:color w:val="000000"/>
          <w:szCs w:val="24"/>
          <w:lang w:val="en-US" w:eastAsia="zh-CN"/>
        </w:rPr>
        <w:t>agnetic</w:t>
      </w:r>
      <w:proofErr w:type="spellEnd"/>
      <w:r w:rsidRPr="00B04D8D">
        <w:rPr>
          <w:rFonts w:eastAsia="SimSun"/>
          <w:color w:val="000000"/>
          <w:szCs w:val="24"/>
          <w:lang w:val="en-US" w:eastAsia="zh-CN"/>
        </w:rPr>
        <w:t xml:space="preserve"> </w:t>
      </w:r>
      <w:r w:rsidRPr="00B04D8D">
        <w:rPr>
          <w:color w:val="000000"/>
          <w:szCs w:val="24"/>
          <w:lang w:val="en-US" w:eastAsia="ja-JP"/>
        </w:rPr>
        <w:t>C</w:t>
      </w:r>
      <w:r w:rsidRPr="00B04D8D">
        <w:rPr>
          <w:rFonts w:eastAsia="SimSun"/>
          <w:color w:val="000000"/>
          <w:szCs w:val="24"/>
          <w:lang w:val="en-US" w:eastAsia="zh-CN"/>
        </w:rPr>
        <w:t>ompatibility</w:t>
      </w:r>
    </w:p>
    <w:p w:rsidR="00842A34" w:rsidRPr="00CF3217" w:rsidRDefault="00842A34" w:rsidP="00722C83">
      <w:pPr>
        <w:tabs>
          <w:tab w:val="clear" w:pos="1134"/>
        </w:tabs>
        <w:spacing w:before="80"/>
        <w:rPr>
          <w:szCs w:val="24"/>
          <w:lang w:val="en-US" w:eastAsia="ja-JP"/>
        </w:rPr>
      </w:pPr>
      <w:proofErr w:type="spellStart"/>
      <w:r w:rsidRPr="00CF3217">
        <w:rPr>
          <w:szCs w:val="24"/>
          <w:lang w:val="en-US" w:eastAsia="ja-JP"/>
        </w:rPr>
        <w:t>ErtPS</w:t>
      </w:r>
      <w:proofErr w:type="spellEnd"/>
      <w:r w:rsidRPr="00CF3217">
        <w:rPr>
          <w:szCs w:val="24"/>
          <w:lang w:val="en-US" w:eastAsia="ja-JP"/>
        </w:rPr>
        <w:tab/>
        <w:t>Extended real-time packet service</w:t>
      </w:r>
    </w:p>
    <w:p w:rsidR="00842A34" w:rsidRPr="00CF3217" w:rsidRDefault="00842A34" w:rsidP="00722C83">
      <w:pPr>
        <w:tabs>
          <w:tab w:val="clear" w:pos="1134"/>
        </w:tabs>
        <w:spacing w:before="80"/>
        <w:rPr>
          <w:szCs w:val="24"/>
          <w:lang w:val="en-US" w:eastAsia="ja-JP"/>
        </w:rPr>
      </w:pPr>
      <w:r w:rsidRPr="00CF3217">
        <w:rPr>
          <w:szCs w:val="24"/>
          <w:lang w:val="en-US" w:eastAsia="ja-JP"/>
        </w:rPr>
        <w:t>ETWS</w:t>
      </w:r>
      <w:r w:rsidRPr="00CF3217">
        <w:rPr>
          <w:szCs w:val="24"/>
          <w:lang w:val="en-US" w:eastAsia="ja-JP"/>
        </w:rPr>
        <w:tab/>
        <w:t>Earthquake and Tsunami Warning System</w:t>
      </w:r>
    </w:p>
    <w:p w:rsidR="00842A34" w:rsidRPr="00CF3217" w:rsidRDefault="00842A34" w:rsidP="00722C83">
      <w:pPr>
        <w:tabs>
          <w:tab w:val="clear" w:pos="1134"/>
        </w:tabs>
        <w:spacing w:before="80"/>
        <w:rPr>
          <w:szCs w:val="24"/>
          <w:lang w:val="en-US" w:eastAsia="ja-JP"/>
        </w:rPr>
      </w:pPr>
      <w:r w:rsidRPr="00CF3217">
        <w:rPr>
          <w:szCs w:val="24"/>
          <w:lang w:val="en-US" w:eastAsia="ja-JP"/>
        </w:rPr>
        <w:t>FBSS</w:t>
      </w:r>
      <w:r w:rsidRPr="00CF3217">
        <w:rPr>
          <w:szCs w:val="24"/>
          <w:lang w:val="en-US" w:eastAsia="ja-JP"/>
        </w:rPr>
        <w:tab/>
        <w:t>Fast base station switching</w:t>
      </w:r>
    </w:p>
    <w:p w:rsidR="00842A34" w:rsidRPr="00CF3217" w:rsidRDefault="00842A34" w:rsidP="00722C83">
      <w:pPr>
        <w:tabs>
          <w:tab w:val="clear" w:pos="1134"/>
        </w:tabs>
        <w:spacing w:before="80"/>
        <w:rPr>
          <w:szCs w:val="24"/>
          <w:lang w:val="en-US" w:eastAsia="ja-JP"/>
        </w:rPr>
      </w:pPr>
      <w:r w:rsidRPr="00CF3217">
        <w:rPr>
          <w:szCs w:val="24"/>
          <w:lang w:val="en-US" w:eastAsia="ja-JP"/>
        </w:rPr>
        <w:t>FCH</w:t>
      </w:r>
      <w:r w:rsidRPr="00CF3217">
        <w:rPr>
          <w:szCs w:val="24"/>
          <w:lang w:val="en-US" w:eastAsia="ja-JP"/>
        </w:rPr>
        <w:tab/>
        <w:t>Frame control header</w:t>
      </w:r>
    </w:p>
    <w:p w:rsidR="00842A34" w:rsidRPr="00CF3217" w:rsidRDefault="00842A34" w:rsidP="00722C83">
      <w:pPr>
        <w:tabs>
          <w:tab w:val="clear" w:pos="1134"/>
        </w:tabs>
        <w:spacing w:before="80"/>
        <w:rPr>
          <w:szCs w:val="24"/>
          <w:lang w:val="en-US" w:eastAsia="ja-JP"/>
        </w:rPr>
      </w:pPr>
      <w:r w:rsidRPr="00CF3217">
        <w:rPr>
          <w:szCs w:val="24"/>
          <w:lang w:val="en-US" w:eastAsia="ja-JP"/>
        </w:rPr>
        <w:t>FDD</w:t>
      </w:r>
      <w:r w:rsidRPr="00CF3217">
        <w:rPr>
          <w:szCs w:val="24"/>
          <w:lang w:val="en-US" w:eastAsia="ja-JP"/>
        </w:rPr>
        <w:tab/>
        <w:t>Frequency division duplex</w:t>
      </w:r>
    </w:p>
    <w:p w:rsidR="00842A34" w:rsidRPr="00CF3217" w:rsidRDefault="00842A34" w:rsidP="00722C83">
      <w:pPr>
        <w:tabs>
          <w:tab w:val="clear" w:pos="1134"/>
        </w:tabs>
        <w:spacing w:before="80"/>
        <w:rPr>
          <w:szCs w:val="24"/>
          <w:lang w:val="en-US" w:eastAsia="ja-JP"/>
        </w:rPr>
      </w:pPr>
      <w:r w:rsidRPr="00CF3217">
        <w:rPr>
          <w:szCs w:val="24"/>
          <w:lang w:val="en-US" w:eastAsia="ja-JP"/>
        </w:rPr>
        <w:t>FDMA</w:t>
      </w:r>
      <w:r w:rsidRPr="00CF3217">
        <w:rPr>
          <w:szCs w:val="24"/>
          <w:lang w:val="en-US" w:eastAsia="ja-JP"/>
        </w:rPr>
        <w:tab/>
        <w:t xml:space="preserve">Frequency division multiple access </w:t>
      </w:r>
    </w:p>
    <w:p w:rsidR="00842A34" w:rsidRPr="00CF3217" w:rsidRDefault="00842A34" w:rsidP="00722C83">
      <w:pPr>
        <w:tabs>
          <w:tab w:val="clear" w:pos="1134"/>
        </w:tabs>
        <w:spacing w:before="80"/>
        <w:rPr>
          <w:szCs w:val="24"/>
          <w:lang w:val="en-US" w:eastAsia="ja-JP"/>
        </w:rPr>
      </w:pPr>
      <w:r w:rsidRPr="00CF3217">
        <w:rPr>
          <w:szCs w:val="24"/>
          <w:lang w:val="en-US" w:eastAsia="ja-JP"/>
        </w:rPr>
        <w:lastRenderedPageBreak/>
        <w:t>FEC</w:t>
      </w:r>
      <w:r w:rsidRPr="00CF3217">
        <w:rPr>
          <w:szCs w:val="24"/>
          <w:lang w:val="en-US" w:eastAsia="ja-JP"/>
        </w:rPr>
        <w:tab/>
        <w:t>Forward error correction</w:t>
      </w:r>
    </w:p>
    <w:p w:rsidR="00842A34" w:rsidRPr="00CF3217" w:rsidRDefault="00842A34" w:rsidP="00722C83">
      <w:pPr>
        <w:tabs>
          <w:tab w:val="clear" w:pos="1134"/>
        </w:tabs>
        <w:spacing w:before="80"/>
        <w:rPr>
          <w:szCs w:val="24"/>
          <w:lang w:val="en-US" w:eastAsia="ja-JP"/>
        </w:rPr>
      </w:pPr>
      <w:r w:rsidRPr="00CF3217">
        <w:rPr>
          <w:szCs w:val="24"/>
          <w:lang w:val="en-US" w:eastAsia="ja-JP"/>
        </w:rPr>
        <w:t>FER</w:t>
      </w:r>
      <w:r w:rsidRPr="00CF3217">
        <w:rPr>
          <w:szCs w:val="24"/>
          <w:lang w:val="en-US" w:eastAsia="ja-JP"/>
        </w:rPr>
        <w:tab/>
        <w:t>Frame error ratio</w:t>
      </w:r>
    </w:p>
    <w:p w:rsidR="00842A34" w:rsidRPr="00CF3217" w:rsidRDefault="00842A34" w:rsidP="00722C83">
      <w:pPr>
        <w:tabs>
          <w:tab w:val="clear" w:pos="1134"/>
        </w:tabs>
        <w:spacing w:before="80"/>
        <w:rPr>
          <w:szCs w:val="24"/>
          <w:lang w:val="en-US" w:eastAsia="ja-JP"/>
        </w:rPr>
      </w:pPr>
      <w:r w:rsidRPr="00CF3217">
        <w:rPr>
          <w:szCs w:val="24"/>
          <w:lang w:val="en-US" w:eastAsia="ja-JP"/>
        </w:rPr>
        <w:t>FFT</w:t>
      </w:r>
      <w:r w:rsidRPr="00CF3217">
        <w:rPr>
          <w:szCs w:val="24"/>
          <w:lang w:val="en-US" w:eastAsia="ja-JP"/>
        </w:rPr>
        <w:tab/>
        <w:t>Fast Fourier Transform</w:t>
      </w:r>
    </w:p>
    <w:p w:rsidR="00842A34" w:rsidRPr="00CF3217" w:rsidRDefault="00842A34" w:rsidP="00722C83">
      <w:pPr>
        <w:tabs>
          <w:tab w:val="clear" w:pos="1134"/>
        </w:tabs>
        <w:spacing w:before="80"/>
        <w:rPr>
          <w:szCs w:val="24"/>
          <w:lang w:val="en-US" w:eastAsia="ja-JP"/>
        </w:rPr>
      </w:pPr>
      <w:r w:rsidRPr="00CF3217">
        <w:rPr>
          <w:szCs w:val="24"/>
          <w:lang w:val="en-US" w:eastAsia="ja-JP"/>
        </w:rPr>
        <w:t>FLO</w:t>
      </w:r>
      <w:r w:rsidRPr="00CF3217">
        <w:rPr>
          <w:szCs w:val="24"/>
          <w:lang w:val="en-US" w:eastAsia="ja-JP"/>
        </w:rPr>
        <w:tab/>
        <w:t>Flexible layer one</w:t>
      </w:r>
    </w:p>
    <w:p w:rsidR="00842A34" w:rsidRPr="00CF3217" w:rsidRDefault="00842A34" w:rsidP="00722C83">
      <w:pPr>
        <w:tabs>
          <w:tab w:val="clear" w:pos="1134"/>
        </w:tabs>
        <w:spacing w:before="80"/>
        <w:rPr>
          <w:szCs w:val="24"/>
          <w:lang w:val="en-US" w:eastAsia="ja-JP"/>
        </w:rPr>
      </w:pPr>
      <w:r w:rsidRPr="00CF3217">
        <w:rPr>
          <w:szCs w:val="24"/>
          <w:lang w:val="en-US" w:eastAsia="ja-JP"/>
        </w:rPr>
        <w:t>FSTD</w:t>
      </w:r>
      <w:r w:rsidRPr="00CF3217">
        <w:rPr>
          <w:szCs w:val="24"/>
          <w:lang w:val="en-US" w:eastAsia="ja-JP"/>
        </w:rPr>
        <w:tab/>
      </w:r>
      <w:r w:rsidRPr="00CF3217">
        <w:rPr>
          <w:rFonts w:eastAsia="SimSun"/>
          <w:lang w:val="en-US"/>
        </w:rPr>
        <w:t>Frequency Switched Transmit Diversity</w:t>
      </w:r>
    </w:p>
    <w:p w:rsidR="00842A34" w:rsidRPr="00CF3217" w:rsidRDefault="00842A34" w:rsidP="00722C83">
      <w:pPr>
        <w:tabs>
          <w:tab w:val="clear" w:pos="1134"/>
        </w:tabs>
        <w:spacing w:before="80"/>
        <w:rPr>
          <w:szCs w:val="24"/>
          <w:lang w:val="en-US" w:eastAsia="ja-JP"/>
        </w:rPr>
      </w:pPr>
      <w:r w:rsidRPr="00CF3217">
        <w:rPr>
          <w:szCs w:val="24"/>
          <w:lang w:val="en-US" w:eastAsia="ja-JP"/>
        </w:rPr>
        <w:t>GERAN</w:t>
      </w:r>
      <w:r w:rsidRPr="00CF3217">
        <w:rPr>
          <w:szCs w:val="24"/>
          <w:lang w:val="en-US" w:eastAsia="ja-JP"/>
        </w:rPr>
        <w:tab/>
        <w:t>GSM/EDGE radio access network</w:t>
      </w:r>
    </w:p>
    <w:p w:rsidR="00842A34" w:rsidRPr="00C337DE" w:rsidRDefault="00842A34" w:rsidP="00722C83">
      <w:pPr>
        <w:tabs>
          <w:tab w:val="clear" w:pos="1134"/>
        </w:tabs>
        <w:spacing w:before="80"/>
        <w:rPr>
          <w:szCs w:val="24"/>
          <w:lang w:val="en-US" w:eastAsia="ja-JP"/>
        </w:rPr>
      </w:pPr>
      <w:r w:rsidRPr="00C337DE">
        <w:rPr>
          <w:szCs w:val="24"/>
          <w:lang w:val="en-US" w:eastAsia="ja-JP"/>
        </w:rPr>
        <w:t>GNSS</w:t>
      </w:r>
      <w:r w:rsidRPr="00C337DE">
        <w:rPr>
          <w:szCs w:val="24"/>
          <w:lang w:val="en-US" w:eastAsia="ja-JP"/>
        </w:rPr>
        <w:tab/>
        <w:t>Global Navigation Satellite System</w:t>
      </w:r>
    </w:p>
    <w:p w:rsidR="00842A34" w:rsidRPr="00CF3217" w:rsidRDefault="00842A34" w:rsidP="00722C83">
      <w:pPr>
        <w:tabs>
          <w:tab w:val="clear" w:pos="1134"/>
        </w:tabs>
        <w:spacing w:before="80"/>
        <w:rPr>
          <w:bCs/>
          <w:color w:val="000000"/>
          <w:szCs w:val="24"/>
          <w:lang w:val="en-US" w:eastAsia="ja-JP"/>
        </w:rPr>
      </w:pPr>
      <w:r w:rsidRPr="00CF3217">
        <w:rPr>
          <w:szCs w:val="24"/>
          <w:lang w:val="en-US" w:eastAsia="ja-JP"/>
        </w:rPr>
        <w:t>GPS</w:t>
      </w:r>
      <w:r w:rsidRPr="00CF3217">
        <w:rPr>
          <w:szCs w:val="24"/>
          <w:lang w:val="en-US" w:eastAsia="ja-JP"/>
        </w:rPr>
        <w:tab/>
      </w:r>
      <w:r w:rsidRPr="00C337DE">
        <w:rPr>
          <w:rFonts w:eastAsia="SimSun"/>
          <w:bCs/>
          <w:color w:val="000000"/>
          <w:szCs w:val="24"/>
          <w:lang w:val="en-US" w:eastAsia="zh-CN"/>
        </w:rPr>
        <w:t>Global Positioning System</w:t>
      </w:r>
    </w:p>
    <w:p w:rsidR="00842A34" w:rsidRPr="00CF3217" w:rsidRDefault="00842A34" w:rsidP="00722C83">
      <w:pPr>
        <w:tabs>
          <w:tab w:val="clear" w:pos="1134"/>
        </w:tabs>
        <w:spacing w:before="80"/>
        <w:rPr>
          <w:szCs w:val="24"/>
          <w:lang w:val="en-US" w:eastAsia="ja-JP"/>
        </w:rPr>
      </w:pPr>
      <w:r w:rsidRPr="00C337DE">
        <w:rPr>
          <w:bCs/>
          <w:color w:val="000000"/>
          <w:szCs w:val="24"/>
          <w:lang w:val="en-US" w:eastAsia="ja-JP"/>
        </w:rPr>
        <w:t>GTT</w:t>
      </w:r>
      <w:r w:rsidRPr="00CF3217">
        <w:rPr>
          <w:rFonts w:hint="eastAsia"/>
          <w:bCs/>
          <w:color w:val="000000"/>
          <w:szCs w:val="24"/>
          <w:lang w:val="en-US" w:eastAsia="ja-JP"/>
        </w:rPr>
        <w:tab/>
      </w:r>
      <w:r w:rsidRPr="00C337DE">
        <w:rPr>
          <w:bCs/>
          <w:color w:val="000000"/>
          <w:szCs w:val="24"/>
          <w:lang w:val="en-US" w:eastAsia="ja-JP"/>
        </w:rPr>
        <w:t>Global Text Telephony</w:t>
      </w:r>
    </w:p>
    <w:p w:rsidR="00842A34" w:rsidRPr="00CF3217" w:rsidRDefault="00842A34" w:rsidP="00722C83">
      <w:pPr>
        <w:tabs>
          <w:tab w:val="clear" w:pos="1134"/>
        </w:tabs>
        <w:spacing w:before="80"/>
        <w:rPr>
          <w:szCs w:val="24"/>
          <w:lang w:val="en-US" w:eastAsia="ja-JP"/>
        </w:rPr>
      </w:pPr>
      <w:r w:rsidRPr="00CF3217">
        <w:rPr>
          <w:szCs w:val="24"/>
          <w:lang w:val="en-US" w:eastAsia="ja-JP"/>
        </w:rPr>
        <w:t>H-ARQ</w:t>
      </w:r>
      <w:r w:rsidRPr="00CF3217">
        <w:rPr>
          <w:szCs w:val="24"/>
          <w:lang w:val="en-US" w:eastAsia="ja-JP"/>
        </w:rPr>
        <w:tab/>
        <w:t>Hybrid – ARQ</w:t>
      </w:r>
    </w:p>
    <w:p w:rsidR="00842A34" w:rsidRPr="00CF3217" w:rsidRDefault="00842A34" w:rsidP="00722C83">
      <w:pPr>
        <w:tabs>
          <w:tab w:val="clear" w:pos="1134"/>
        </w:tabs>
        <w:spacing w:before="80"/>
        <w:rPr>
          <w:szCs w:val="24"/>
          <w:lang w:val="en-US" w:eastAsia="ja-JP"/>
        </w:rPr>
      </w:pPr>
      <w:r w:rsidRPr="00CF3217">
        <w:rPr>
          <w:szCs w:val="24"/>
          <w:lang w:val="en-US" w:eastAsia="ja-JP"/>
        </w:rPr>
        <w:t>HHO</w:t>
      </w:r>
      <w:r w:rsidRPr="00CF3217">
        <w:rPr>
          <w:szCs w:val="24"/>
          <w:lang w:val="en-US" w:eastAsia="ja-JP"/>
        </w:rPr>
        <w:tab/>
        <w:t>Hard handover</w:t>
      </w:r>
    </w:p>
    <w:p w:rsidR="00842A34" w:rsidRPr="00CF3217" w:rsidRDefault="00842A34" w:rsidP="00722C83">
      <w:pPr>
        <w:tabs>
          <w:tab w:val="clear" w:pos="1134"/>
        </w:tabs>
        <w:spacing w:before="80"/>
        <w:rPr>
          <w:szCs w:val="24"/>
          <w:lang w:val="en-US" w:eastAsia="ja-JP"/>
        </w:rPr>
      </w:pPr>
      <w:r w:rsidRPr="00CF3217">
        <w:rPr>
          <w:szCs w:val="24"/>
          <w:lang w:val="en-US" w:eastAsia="ja-JP"/>
        </w:rPr>
        <w:t>HRPD</w:t>
      </w:r>
      <w:r w:rsidRPr="00CF3217">
        <w:rPr>
          <w:szCs w:val="24"/>
          <w:lang w:val="en-US" w:eastAsia="ja-JP"/>
        </w:rPr>
        <w:tab/>
        <w:t>High rate packet data</w:t>
      </w:r>
    </w:p>
    <w:p w:rsidR="00842A34" w:rsidRPr="00CF3217" w:rsidRDefault="00842A34" w:rsidP="00722C83">
      <w:pPr>
        <w:tabs>
          <w:tab w:val="clear" w:pos="1134"/>
        </w:tabs>
        <w:spacing w:before="80"/>
        <w:rPr>
          <w:szCs w:val="24"/>
          <w:lang w:val="en-US" w:eastAsia="ja-JP"/>
        </w:rPr>
      </w:pPr>
      <w:r w:rsidRPr="00CF3217">
        <w:rPr>
          <w:szCs w:val="24"/>
          <w:lang w:val="en-US" w:eastAsia="ja-JP"/>
        </w:rPr>
        <w:t>HSDPA</w:t>
      </w:r>
      <w:r w:rsidRPr="00CF3217">
        <w:rPr>
          <w:szCs w:val="24"/>
          <w:lang w:val="en-US" w:eastAsia="ja-JP"/>
        </w:rPr>
        <w:tab/>
        <w:t>High-speed downlink packet access</w:t>
      </w:r>
    </w:p>
    <w:p w:rsidR="00842A34" w:rsidRPr="00CF3217" w:rsidRDefault="00842A34" w:rsidP="00722C83">
      <w:pPr>
        <w:tabs>
          <w:tab w:val="clear" w:pos="1134"/>
        </w:tabs>
        <w:spacing w:before="80"/>
        <w:rPr>
          <w:szCs w:val="24"/>
          <w:lang w:val="en-US" w:eastAsia="ja-JP"/>
        </w:rPr>
      </w:pPr>
      <w:r w:rsidRPr="00CF3217">
        <w:rPr>
          <w:szCs w:val="24"/>
          <w:lang w:val="en-US" w:eastAsia="ja-JP"/>
        </w:rPr>
        <w:t>IEEE</w:t>
      </w:r>
      <w:r w:rsidRPr="00CF3217">
        <w:rPr>
          <w:szCs w:val="24"/>
          <w:lang w:val="en-US" w:eastAsia="ja-JP"/>
        </w:rPr>
        <w:tab/>
        <w:t>Institute of Electrical and Electronics Engineers</w:t>
      </w:r>
    </w:p>
    <w:p w:rsidR="00842A34" w:rsidRPr="00CF3217" w:rsidRDefault="00842A34" w:rsidP="00722C83">
      <w:pPr>
        <w:tabs>
          <w:tab w:val="clear" w:pos="1134"/>
        </w:tabs>
        <w:spacing w:before="80"/>
        <w:rPr>
          <w:szCs w:val="24"/>
          <w:lang w:val="en-US" w:eastAsia="ja-JP"/>
        </w:rPr>
      </w:pPr>
      <w:r w:rsidRPr="00CF3217">
        <w:rPr>
          <w:szCs w:val="24"/>
          <w:lang w:val="en-US" w:eastAsia="ja-JP"/>
        </w:rPr>
        <w:t>IMEI</w:t>
      </w:r>
      <w:r w:rsidRPr="00CF3217">
        <w:rPr>
          <w:szCs w:val="24"/>
          <w:lang w:val="en-US" w:eastAsia="ja-JP"/>
        </w:rPr>
        <w:tab/>
      </w:r>
      <w:r w:rsidRPr="00CF3217">
        <w:rPr>
          <w:rFonts w:eastAsia="SimSun"/>
          <w:color w:val="000000"/>
          <w:szCs w:val="24"/>
          <w:lang w:val="en-US" w:eastAsia="zh-CN"/>
        </w:rPr>
        <w:t>International Mobile station Equipment Identities</w:t>
      </w:r>
    </w:p>
    <w:p w:rsidR="00842A34" w:rsidRPr="00CF3217" w:rsidRDefault="00842A34" w:rsidP="00722C83">
      <w:pPr>
        <w:tabs>
          <w:tab w:val="clear" w:pos="1134"/>
        </w:tabs>
        <w:spacing w:before="80"/>
        <w:rPr>
          <w:szCs w:val="24"/>
          <w:lang w:val="en-US" w:eastAsia="ja-JP"/>
        </w:rPr>
      </w:pPr>
      <w:r w:rsidRPr="00CF3217">
        <w:rPr>
          <w:szCs w:val="24"/>
          <w:lang w:val="en-US" w:eastAsia="ja-JP"/>
        </w:rPr>
        <w:t>IMS</w:t>
      </w:r>
      <w:r w:rsidRPr="00CF3217">
        <w:rPr>
          <w:szCs w:val="24"/>
          <w:lang w:val="en-US" w:eastAsia="ja-JP"/>
        </w:rPr>
        <w:tab/>
        <w:t>IP multimedia subsystems</w:t>
      </w:r>
    </w:p>
    <w:p w:rsidR="00842A34" w:rsidRPr="00CF3217" w:rsidRDefault="00842A34" w:rsidP="00722C83">
      <w:pPr>
        <w:tabs>
          <w:tab w:val="clear" w:pos="1134"/>
        </w:tabs>
        <w:spacing w:before="80"/>
        <w:rPr>
          <w:szCs w:val="24"/>
          <w:lang w:val="en-US" w:eastAsia="ja-JP"/>
        </w:rPr>
      </w:pPr>
      <w:r w:rsidRPr="00CF3217">
        <w:rPr>
          <w:szCs w:val="24"/>
          <w:lang w:val="en-US" w:eastAsia="ja-JP"/>
        </w:rPr>
        <w:t>IWU</w:t>
      </w:r>
      <w:r w:rsidRPr="00CF3217">
        <w:rPr>
          <w:szCs w:val="24"/>
          <w:lang w:val="en-US" w:eastAsia="ja-JP"/>
        </w:rPr>
        <w:tab/>
        <w:t>Inter-working unit</w:t>
      </w:r>
    </w:p>
    <w:p w:rsidR="00842A34" w:rsidRPr="00CF3217" w:rsidRDefault="00842A34" w:rsidP="00722C83">
      <w:pPr>
        <w:tabs>
          <w:tab w:val="clear" w:pos="1134"/>
        </w:tabs>
        <w:spacing w:before="80"/>
        <w:rPr>
          <w:szCs w:val="24"/>
          <w:lang w:val="en-US" w:eastAsia="ja-JP"/>
        </w:rPr>
      </w:pPr>
      <w:r w:rsidRPr="00CF3217">
        <w:rPr>
          <w:szCs w:val="24"/>
          <w:lang w:val="en-US" w:eastAsia="ja-JP"/>
        </w:rPr>
        <w:t>LAC</w:t>
      </w:r>
      <w:r w:rsidRPr="00CF3217">
        <w:rPr>
          <w:szCs w:val="24"/>
          <w:lang w:val="en-US" w:eastAsia="ja-JP"/>
        </w:rPr>
        <w:tab/>
        <w:t>Link access control</w:t>
      </w:r>
    </w:p>
    <w:p w:rsidR="00842A34" w:rsidRPr="00CF3217" w:rsidRDefault="00842A34" w:rsidP="00722C83">
      <w:pPr>
        <w:tabs>
          <w:tab w:val="clear" w:pos="1134"/>
        </w:tabs>
        <w:spacing w:before="80"/>
        <w:rPr>
          <w:szCs w:val="24"/>
          <w:lang w:val="en-US" w:eastAsia="ja-JP"/>
        </w:rPr>
      </w:pPr>
      <w:r w:rsidRPr="00CF3217">
        <w:rPr>
          <w:szCs w:val="24"/>
          <w:lang w:val="en-US" w:eastAsia="ja-JP"/>
        </w:rPr>
        <w:t>LDPC</w:t>
      </w:r>
      <w:r w:rsidRPr="00CF3217">
        <w:rPr>
          <w:szCs w:val="24"/>
          <w:lang w:val="en-US" w:eastAsia="ja-JP"/>
        </w:rPr>
        <w:tab/>
        <w:t>Low density parity check code</w:t>
      </w:r>
    </w:p>
    <w:p w:rsidR="00842A34" w:rsidRPr="00CF3217" w:rsidRDefault="00842A34" w:rsidP="00722C83">
      <w:pPr>
        <w:tabs>
          <w:tab w:val="clear" w:pos="1134"/>
        </w:tabs>
        <w:spacing w:before="80"/>
        <w:rPr>
          <w:szCs w:val="24"/>
          <w:lang w:val="en-US" w:eastAsia="ja-JP"/>
        </w:rPr>
      </w:pPr>
      <w:r w:rsidRPr="00CF3217">
        <w:rPr>
          <w:szCs w:val="24"/>
          <w:lang w:val="en-US" w:eastAsia="ja-JP"/>
        </w:rPr>
        <w:t>LLC</w:t>
      </w:r>
      <w:r w:rsidRPr="00CF3217">
        <w:rPr>
          <w:szCs w:val="24"/>
          <w:lang w:val="en-US" w:eastAsia="ja-JP"/>
        </w:rPr>
        <w:tab/>
        <w:t>Logical link control layer</w:t>
      </w:r>
    </w:p>
    <w:p w:rsidR="00842A34" w:rsidRPr="00CF3217" w:rsidRDefault="00842A34" w:rsidP="00722C83">
      <w:pPr>
        <w:tabs>
          <w:tab w:val="clear" w:pos="1134"/>
        </w:tabs>
        <w:spacing w:before="80"/>
        <w:rPr>
          <w:szCs w:val="24"/>
          <w:lang w:val="en-US" w:eastAsia="ja-JP"/>
        </w:rPr>
      </w:pPr>
      <w:r w:rsidRPr="00CF3217">
        <w:rPr>
          <w:szCs w:val="24"/>
          <w:lang w:val="en-US" w:eastAsia="ja-JP"/>
        </w:rPr>
        <w:t>MAC</w:t>
      </w:r>
      <w:r w:rsidRPr="00CF3217">
        <w:rPr>
          <w:szCs w:val="24"/>
          <w:lang w:val="en-US" w:eastAsia="ja-JP"/>
        </w:rPr>
        <w:tab/>
        <w:t>Medium access control</w:t>
      </w:r>
    </w:p>
    <w:p w:rsidR="00842A34" w:rsidRPr="00CF3217" w:rsidRDefault="00842A34" w:rsidP="00722C83">
      <w:pPr>
        <w:tabs>
          <w:tab w:val="clear" w:pos="1134"/>
        </w:tabs>
        <w:spacing w:before="80"/>
        <w:rPr>
          <w:szCs w:val="24"/>
          <w:lang w:val="en-US" w:eastAsia="ja-JP"/>
        </w:rPr>
      </w:pPr>
      <w:r w:rsidRPr="00CF3217">
        <w:rPr>
          <w:szCs w:val="24"/>
          <w:lang w:val="en-US" w:eastAsia="ja-JP"/>
        </w:rPr>
        <w:t>MAC CPS</w:t>
      </w:r>
      <w:r w:rsidRPr="00CF3217">
        <w:rPr>
          <w:szCs w:val="24"/>
          <w:lang w:val="en-US" w:eastAsia="ja-JP"/>
        </w:rPr>
        <w:tab/>
        <w:t>Common part sub</w:t>
      </w:r>
      <w:r w:rsidRPr="00CF3217">
        <w:rPr>
          <w:szCs w:val="24"/>
          <w:lang w:val="en-US" w:eastAsia="ja-JP"/>
        </w:rPr>
        <w:noBreakHyphen/>
        <w:t>layer</w:t>
      </w:r>
    </w:p>
    <w:p w:rsidR="00842A34" w:rsidRPr="00CF3217" w:rsidRDefault="00842A34" w:rsidP="00722C83">
      <w:pPr>
        <w:tabs>
          <w:tab w:val="clear" w:pos="1134"/>
        </w:tabs>
        <w:spacing w:before="80"/>
        <w:rPr>
          <w:szCs w:val="24"/>
          <w:lang w:val="en-US" w:eastAsia="ja-JP"/>
        </w:rPr>
      </w:pPr>
      <w:r w:rsidRPr="00CF3217">
        <w:rPr>
          <w:szCs w:val="24"/>
          <w:lang w:val="en-US" w:eastAsia="ja-JP"/>
        </w:rPr>
        <w:t>MBMS</w:t>
      </w:r>
      <w:r w:rsidRPr="00CF3217">
        <w:rPr>
          <w:szCs w:val="24"/>
          <w:lang w:val="en-US" w:eastAsia="ja-JP"/>
        </w:rPr>
        <w:tab/>
        <w:t>Multimedia broadcast/multicast service</w:t>
      </w:r>
    </w:p>
    <w:p w:rsidR="00842A34" w:rsidRPr="00CF3217" w:rsidRDefault="00842A34" w:rsidP="00722C83">
      <w:pPr>
        <w:tabs>
          <w:tab w:val="clear" w:pos="1134"/>
        </w:tabs>
        <w:spacing w:before="80"/>
        <w:rPr>
          <w:szCs w:val="24"/>
          <w:lang w:val="en-US" w:eastAsia="ja-JP"/>
        </w:rPr>
      </w:pPr>
      <w:r w:rsidRPr="00CF3217">
        <w:rPr>
          <w:szCs w:val="24"/>
          <w:lang w:val="en-US" w:eastAsia="ja-JP"/>
        </w:rPr>
        <w:t>MC</w:t>
      </w:r>
      <w:r w:rsidRPr="00CF3217">
        <w:rPr>
          <w:szCs w:val="24"/>
          <w:lang w:val="en-US" w:eastAsia="ja-JP"/>
        </w:rPr>
        <w:tab/>
        <w:t>Multi-carrier</w:t>
      </w:r>
    </w:p>
    <w:p w:rsidR="00842A34" w:rsidRPr="00CF3217" w:rsidRDefault="00842A34" w:rsidP="00722C83">
      <w:pPr>
        <w:tabs>
          <w:tab w:val="clear" w:pos="1134"/>
        </w:tabs>
        <w:spacing w:before="80"/>
        <w:rPr>
          <w:szCs w:val="24"/>
          <w:lang w:val="en-US" w:eastAsia="ja-JP"/>
        </w:rPr>
      </w:pPr>
      <w:r w:rsidRPr="00CF3217">
        <w:rPr>
          <w:szCs w:val="24"/>
          <w:lang w:val="en-US" w:eastAsia="ja-JP"/>
        </w:rPr>
        <w:t>MDHO</w:t>
      </w:r>
      <w:r w:rsidRPr="00CF3217">
        <w:rPr>
          <w:szCs w:val="24"/>
          <w:lang w:val="en-US" w:eastAsia="ja-JP"/>
        </w:rPr>
        <w:tab/>
        <w:t>Macro diversity handover</w:t>
      </w:r>
    </w:p>
    <w:p w:rsidR="00842A34" w:rsidRPr="00CF3217" w:rsidRDefault="00842A34" w:rsidP="00722C83">
      <w:pPr>
        <w:tabs>
          <w:tab w:val="clear" w:pos="1134"/>
        </w:tabs>
        <w:spacing w:before="80"/>
        <w:rPr>
          <w:szCs w:val="24"/>
          <w:lang w:val="en-US" w:eastAsia="ja-JP"/>
        </w:rPr>
      </w:pPr>
      <w:r w:rsidRPr="00CF3217">
        <w:rPr>
          <w:szCs w:val="24"/>
          <w:lang w:val="en-US" w:eastAsia="ja-JP"/>
        </w:rPr>
        <w:t>MEID</w:t>
      </w:r>
      <w:r w:rsidRPr="00CF3217">
        <w:rPr>
          <w:szCs w:val="24"/>
          <w:lang w:val="en-US" w:eastAsia="ja-JP"/>
        </w:rPr>
        <w:tab/>
        <w:t>Mobile equipment identifier</w:t>
      </w:r>
    </w:p>
    <w:p w:rsidR="00842A34" w:rsidRPr="00CF3217" w:rsidRDefault="00842A34" w:rsidP="00722C83">
      <w:pPr>
        <w:tabs>
          <w:tab w:val="clear" w:pos="1134"/>
        </w:tabs>
        <w:spacing w:before="80"/>
        <w:rPr>
          <w:szCs w:val="24"/>
          <w:lang w:val="en-US" w:eastAsia="ja-JP"/>
        </w:rPr>
      </w:pPr>
      <w:r w:rsidRPr="00CF3217">
        <w:rPr>
          <w:szCs w:val="24"/>
          <w:lang w:val="en-US" w:eastAsia="ja-JP"/>
        </w:rPr>
        <w:t>MIMO</w:t>
      </w:r>
      <w:r w:rsidRPr="00CF3217">
        <w:rPr>
          <w:szCs w:val="24"/>
          <w:lang w:val="en-US" w:eastAsia="ja-JP"/>
        </w:rPr>
        <w:tab/>
        <w:t>Multiple-input/multiple-output</w:t>
      </w:r>
    </w:p>
    <w:p w:rsidR="00842A34" w:rsidRPr="00CF3217" w:rsidRDefault="00842A34" w:rsidP="00722C83">
      <w:pPr>
        <w:tabs>
          <w:tab w:val="clear" w:pos="1134"/>
        </w:tabs>
        <w:spacing w:before="80"/>
        <w:rPr>
          <w:szCs w:val="24"/>
          <w:lang w:val="en-US" w:eastAsia="ja-JP"/>
        </w:rPr>
      </w:pPr>
      <w:r w:rsidRPr="00CF3217">
        <w:rPr>
          <w:szCs w:val="24"/>
          <w:lang w:val="en-US" w:eastAsia="ja-JP"/>
        </w:rPr>
        <w:t>MM</w:t>
      </w:r>
      <w:r w:rsidRPr="00CF3217">
        <w:rPr>
          <w:szCs w:val="24"/>
          <w:lang w:val="en-US" w:eastAsia="ja-JP"/>
        </w:rPr>
        <w:tab/>
        <w:t>Mobility management</w:t>
      </w:r>
    </w:p>
    <w:p w:rsidR="00842A34" w:rsidRPr="00CF3217" w:rsidRDefault="00842A34" w:rsidP="00722C83">
      <w:pPr>
        <w:tabs>
          <w:tab w:val="clear" w:pos="1134"/>
        </w:tabs>
        <w:spacing w:before="80"/>
        <w:rPr>
          <w:szCs w:val="24"/>
          <w:lang w:val="en-US" w:eastAsia="ja-JP"/>
        </w:rPr>
      </w:pPr>
      <w:proofErr w:type="spellStart"/>
      <w:r w:rsidRPr="00CF3217">
        <w:rPr>
          <w:szCs w:val="24"/>
          <w:lang w:val="en-US" w:eastAsia="ja-JP"/>
        </w:rPr>
        <w:t>nrtPS</w:t>
      </w:r>
      <w:proofErr w:type="spellEnd"/>
      <w:r w:rsidRPr="00CF3217">
        <w:rPr>
          <w:szCs w:val="24"/>
          <w:lang w:val="en-US" w:eastAsia="ja-JP"/>
        </w:rPr>
        <w:tab/>
        <w:t>Non-real-time packet service</w:t>
      </w:r>
    </w:p>
    <w:p w:rsidR="00842A34" w:rsidRPr="00CF3217" w:rsidRDefault="00842A34" w:rsidP="00722C83">
      <w:pPr>
        <w:tabs>
          <w:tab w:val="clear" w:pos="1134"/>
        </w:tabs>
        <w:spacing w:before="80"/>
        <w:rPr>
          <w:szCs w:val="24"/>
          <w:lang w:val="en-US" w:eastAsia="ja-JP"/>
        </w:rPr>
      </w:pPr>
      <w:r w:rsidRPr="00CF3217">
        <w:rPr>
          <w:szCs w:val="24"/>
          <w:lang w:val="en-US" w:eastAsia="ja-JP"/>
        </w:rPr>
        <w:t>MTC</w:t>
      </w:r>
      <w:r w:rsidRPr="00CF3217">
        <w:rPr>
          <w:szCs w:val="24"/>
          <w:lang w:val="en-US" w:eastAsia="ja-JP"/>
        </w:rPr>
        <w:tab/>
      </w:r>
      <w:r w:rsidRPr="00CF3217">
        <w:rPr>
          <w:rFonts w:eastAsia="SimSun"/>
          <w:color w:val="000000"/>
          <w:szCs w:val="24"/>
          <w:lang w:val="en-US" w:eastAsia="zh-CN"/>
        </w:rPr>
        <w:t>Machine-Type Communications</w:t>
      </w:r>
    </w:p>
    <w:p w:rsidR="00842A34" w:rsidRPr="00CF3217" w:rsidRDefault="00842A34" w:rsidP="00722C83">
      <w:pPr>
        <w:tabs>
          <w:tab w:val="clear" w:pos="1134"/>
        </w:tabs>
        <w:spacing w:before="80"/>
        <w:rPr>
          <w:szCs w:val="24"/>
          <w:lang w:val="en-US" w:eastAsia="ja-JP"/>
        </w:rPr>
      </w:pPr>
      <w:r w:rsidRPr="00CF3217">
        <w:rPr>
          <w:szCs w:val="24"/>
          <w:lang w:val="en-US" w:eastAsia="ja-JP"/>
        </w:rPr>
        <w:t>OAM</w:t>
      </w:r>
      <w:r w:rsidRPr="00CF3217">
        <w:rPr>
          <w:szCs w:val="24"/>
          <w:lang w:val="en-US" w:eastAsia="ja-JP"/>
        </w:rPr>
        <w:tab/>
        <w:t>Operation and Maintenance</w:t>
      </w:r>
    </w:p>
    <w:p w:rsidR="00842A34" w:rsidRPr="00CF3217" w:rsidRDefault="00842A34" w:rsidP="00722C83">
      <w:pPr>
        <w:tabs>
          <w:tab w:val="clear" w:pos="1134"/>
        </w:tabs>
        <w:spacing w:before="80"/>
        <w:rPr>
          <w:szCs w:val="24"/>
          <w:lang w:val="en-US" w:eastAsia="ja-JP"/>
        </w:rPr>
      </w:pPr>
      <w:r w:rsidRPr="00CF3217">
        <w:rPr>
          <w:szCs w:val="24"/>
          <w:lang w:val="en-US" w:eastAsia="ja-JP"/>
        </w:rPr>
        <w:t>OFDM</w:t>
      </w:r>
      <w:r w:rsidRPr="00CF3217">
        <w:rPr>
          <w:szCs w:val="24"/>
          <w:lang w:val="en-US" w:eastAsia="ja-JP"/>
        </w:rPr>
        <w:tab/>
        <w:t>Orthogonal frequency-division multiplexing</w:t>
      </w:r>
    </w:p>
    <w:p w:rsidR="00842A34" w:rsidRPr="00CF3217" w:rsidRDefault="00842A34" w:rsidP="00722C83">
      <w:pPr>
        <w:tabs>
          <w:tab w:val="clear" w:pos="1134"/>
        </w:tabs>
        <w:spacing w:before="80"/>
        <w:rPr>
          <w:szCs w:val="24"/>
          <w:lang w:val="en-US" w:eastAsia="ja-JP"/>
        </w:rPr>
      </w:pPr>
      <w:r w:rsidRPr="00CF3217">
        <w:rPr>
          <w:szCs w:val="24"/>
          <w:lang w:val="en-US" w:eastAsia="ja-JP"/>
        </w:rPr>
        <w:t>OFDMA</w:t>
      </w:r>
      <w:r w:rsidRPr="00CF3217">
        <w:rPr>
          <w:szCs w:val="24"/>
          <w:lang w:val="en-US" w:eastAsia="ja-JP"/>
        </w:rPr>
        <w:tab/>
        <w:t>Orthogonal frequency-division multiple access</w:t>
      </w:r>
    </w:p>
    <w:p w:rsidR="00842A34" w:rsidRPr="00080DED" w:rsidRDefault="00842A34" w:rsidP="00722C83">
      <w:pPr>
        <w:tabs>
          <w:tab w:val="clear" w:pos="1134"/>
        </w:tabs>
        <w:spacing w:before="80"/>
        <w:rPr>
          <w:szCs w:val="24"/>
          <w:lang w:val="en-US" w:eastAsia="ja-JP"/>
        </w:rPr>
      </w:pPr>
      <w:r w:rsidRPr="00CF3217">
        <w:rPr>
          <w:szCs w:val="24"/>
          <w:lang w:val="en-US" w:eastAsia="ja-JP"/>
        </w:rPr>
        <w:t>OTA</w:t>
      </w:r>
      <w:r w:rsidRPr="00CF3217">
        <w:rPr>
          <w:szCs w:val="24"/>
          <w:lang w:val="en-US" w:eastAsia="ja-JP"/>
        </w:rPr>
        <w:tab/>
      </w:r>
      <w:r w:rsidRPr="00080DED">
        <w:rPr>
          <w:rFonts w:eastAsia="SimSun"/>
          <w:color w:val="000000"/>
          <w:szCs w:val="24"/>
          <w:lang w:val="en-US" w:eastAsia="zh-CN"/>
        </w:rPr>
        <w:t>Over The Air</w:t>
      </w:r>
    </w:p>
    <w:p w:rsidR="00842A34" w:rsidRPr="00CF3217" w:rsidRDefault="00842A34" w:rsidP="00722C83">
      <w:pPr>
        <w:tabs>
          <w:tab w:val="clear" w:pos="1134"/>
        </w:tabs>
        <w:spacing w:before="80"/>
        <w:rPr>
          <w:szCs w:val="24"/>
          <w:lang w:val="it-IT" w:eastAsia="ja-JP"/>
        </w:rPr>
      </w:pPr>
      <w:r w:rsidRPr="00CF3217">
        <w:rPr>
          <w:szCs w:val="24"/>
          <w:lang w:val="it-IT" w:eastAsia="ja-JP"/>
        </w:rPr>
        <w:t>PAPR</w:t>
      </w:r>
      <w:r w:rsidRPr="00CF3217">
        <w:rPr>
          <w:szCs w:val="24"/>
          <w:lang w:val="it-IT" w:eastAsia="ja-JP"/>
        </w:rPr>
        <w:tab/>
      </w:r>
      <w:r w:rsidRPr="00CF3217">
        <w:rPr>
          <w:rFonts w:eastAsia="SimSun"/>
        </w:rPr>
        <w:t>Peak-to-Average Power Ratio</w:t>
      </w:r>
    </w:p>
    <w:p w:rsidR="00842A34" w:rsidRPr="00CF3217" w:rsidRDefault="00842A34" w:rsidP="00722C83">
      <w:pPr>
        <w:tabs>
          <w:tab w:val="clear" w:pos="1134"/>
        </w:tabs>
        <w:spacing w:before="80"/>
        <w:rPr>
          <w:szCs w:val="24"/>
          <w:lang w:val="it-IT" w:eastAsia="ja-JP"/>
        </w:rPr>
      </w:pPr>
      <w:r w:rsidRPr="00CF3217">
        <w:rPr>
          <w:szCs w:val="24"/>
          <w:lang w:val="it-IT" w:eastAsia="ja-JP"/>
        </w:rPr>
        <w:t>PDCP</w:t>
      </w:r>
      <w:r w:rsidRPr="00CF3217">
        <w:rPr>
          <w:szCs w:val="24"/>
          <w:lang w:val="it-IT" w:eastAsia="ja-JP"/>
        </w:rPr>
        <w:tab/>
        <w:t>Packet data convergence protocol</w:t>
      </w:r>
    </w:p>
    <w:p w:rsidR="00842A34" w:rsidRPr="00CF3217" w:rsidRDefault="00842A34" w:rsidP="00722C83">
      <w:pPr>
        <w:tabs>
          <w:tab w:val="clear" w:pos="1134"/>
        </w:tabs>
        <w:spacing w:before="80"/>
        <w:rPr>
          <w:szCs w:val="24"/>
          <w:lang w:val="it-IT"/>
        </w:rPr>
      </w:pPr>
      <w:r w:rsidRPr="00CF3217">
        <w:rPr>
          <w:szCs w:val="24"/>
          <w:lang w:val="it-IT" w:eastAsia="ja-JP"/>
        </w:rPr>
        <w:t>PDU</w:t>
      </w:r>
      <w:r w:rsidRPr="00CF3217">
        <w:rPr>
          <w:szCs w:val="24"/>
          <w:lang w:val="it-IT" w:eastAsia="ja-JP"/>
        </w:rPr>
        <w:tab/>
      </w:r>
      <w:r w:rsidRPr="00CF3217">
        <w:rPr>
          <w:szCs w:val="24"/>
          <w:lang w:val="it-IT"/>
        </w:rPr>
        <w:t>Protocol data unit</w:t>
      </w:r>
    </w:p>
    <w:p w:rsidR="00842A34" w:rsidRPr="00CF3217" w:rsidRDefault="00842A34" w:rsidP="00722C83">
      <w:pPr>
        <w:tabs>
          <w:tab w:val="clear" w:pos="1134"/>
        </w:tabs>
        <w:spacing w:before="80"/>
        <w:rPr>
          <w:szCs w:val="24"/>
          <w:lang w:val="en-US"/>
        </w:rPr>
      </w:pPr>
      <w:r w:rsidRPr="00CF3217">
        <w:rPr>
          <w:szCs w:val="24"/>
          <w:lang w:val="en-US" w:eastAsia="ja-JP"/>
        </w:rPr>
        <w:t>PHS</w:t>
      </w:r>
      <w:r w:rsidRPr="00CF3217">
        <w:rPr>
          <w:szCs w:val="24"/>
          <w:lang w:val="en-US" w:eastAsia="ja-JP"/>
        </w:rPr>
        <w:tab/>
      </w:r>
      <w:r w:rsidRPr="00CF3217">
        <w:rPr>
          <w:szCs w:val="24"/>
          <w:lang w:val="en-US"/>
        </w:rPr>
        <w:t>Payload header suppression</w:t>
      </w:r>
    </w:p>
    <w:p w:rsidR="00842A34" w:rsidRPr="00CF3217" w:rsidRDefault="00842A34" w:rsidP="00722C83">
      <w:pPr>
        <w:tabs>
          <w:tab w:val="clear" w:pos="1134"/>
        </w:tabs>
        <w:spacing w:before="80"/>
        <w:rPr>
          <w:szCs w:val="24"/>
          <w:lang w:val="en-US" w:eastAsia="ja-JP"/>
        </w:rPr>
      </w:pPr>
      <w:r w:rsidRPr="00CF3217">
        <w:rPr>
          <w:szCs w:val="24"/>
          <w:lang w:val="en-US" w:eastAsia="ja-JP"/>
        </w:rPr>
        <w:t>PHY</w:t>
      </w:r>
      <w:r w:rsidRPr="00CF3217">
        <w:rPr>
          <w:szCs w:val="24"/>
          <w:lang w:val="en-US" w:eastAsia="ja-JP"/>
        </w:rPr>
        <w:tab/>
      </w:r>
      <w:r w:rsidRPr="00CF3217">
        <w:rPr>
          <w:szCs w:val="24"/>
          <w:lang w:val="en-US"/>
        </w:rPr>
        <w:t>Physical layer</w:t>
      </w:r>
    </w:p>
    <w:p w:rsidR="00842A34" w:rsidRPr="00CF3217" w:rsidRDefault="00842A34" w:rsidP="00722C83">
      <w:pPr>
        <w:tabs>
          <w:tab w:val="clear" w:pos="1134"/>
        </w:tabs>
        <w:spacing w:before="80"/>
        <w:rPr>
          <w:szCs w:val="24"/>
          <w:lang w:val="en-US" w:eastAsia="ja-JP"/>
        </w:rPr>
      </w:pPr>
      <w:proofErr w:type="spellStart"/>
      <w:r w:rsidRPr="00CF3217">
        <w:rPr>
          <w:szCs w:val="24"/>
          <w:lang w:val="en-US" w:eastAsia="ja-JP"/>
        </w:rPr>
        <w:lastRenderedPageBreak/>
        <w:t>ProSe</w:t>
      </w:r>
      <w:proofErr w:type="spellEnd"/>
      <w:r w:rsidRPr="00CF3217">
        <w:rPr>
          <w:szCs w:val="24"/>
          <w:lang w:val="en-US" w:eastAsia="ja-JP"/>
        </w:rPr>
        <w:tab/>
      </w:r>
      <w:r w:rsidRPr="00CF3217">
        <w:rPr>
          <w:lang w:eastAsia="ja-JP"/>
        </w:rPr>
        <w:t>Proximity based Services</w:t>
      </w:r>
    </w:p>
    <w:p w:rsidR="00842A34" w:rsidRPr="00CF3217" w:rsidRDefault="00842A34" w:rsidP="00722C83">
      <w:pPr>
        <w:tabs>
          <w:tab w:val="clear" w:pos="1134"/>
        </w:tabs>
        <w:spacing w:before="80"/>
        <w:rPr>
          <w:szCs w:val="24"/>
          <w:lang w:val="en-US" w:eastAsia="ja-JP"/>
        </w:rPr>
      </w:pPr>
      <w:r w:rsidRPr="00CF3217">
        <w:rPr>
          <w:szCs w:val="24"/>
          <w:lang w:val="en-US" w:eastAsia="ja-JP"/>
        </w:rPr>
        <w:t>PWS</w:t>
      </w:r>
      <w:r w:rsidRPr="00CF3217">
        <w:rPr>
          <w:szCs w:val="24"/>
          <w:lang w:val="en-US" w:eastAsia="ja-JP"/>
        </w:rPr>
        <w:tab/>
        <w:t>Public Warning System</w:t>
      </w:r>
    </w:p>
    <w:p w:rsidR="00842A34" w:rsidRPr="00CF3217" w:rsidRDefault="00842A34" w:rsidP="00722C83">
      <w:pPr>
        <w:tabs>
          <w:tab w:val="clear" w:pos="1134"/>
        </w:tabs>
        <w:spacing w:before="80"/>
        <w:rPr>
          <w:szCs w:val="24"/>
          <w:lang w:val="en-US"/>
        </w:rPr>
      </w:pPr>
      <w:proofErr w:type="spellStart"/>
      <w:r w:rsidRPr="00CF3217">
        <w:rPr>
          <w:szCs w:val="24"/>
          <w:lang w:val="en-US" w:eastAsia="ja-JP"/>
        </w:rPr>
        <w:t>QoS</w:t>
      </w:r>
      <w:proofErr w:type="spellEnd"/>
      <w:r w:rsidRPr="00CF3217">
        <w:rPr>
          <w:szCs w:val="24"/>
          <w:lang w:val="en-US" w:eastAsia="ja-JP"/>
        </w:rPr>
        <w:tab/>
      </w:r>
      <w:r w:rsidRPr="00CF3217">
        <w:rPr>
          <w:szCs w:val="24"/>
          <w:lang w:val="en-US"/>
        </w:rPr>
        <w:t>Quality of Service</w:t>
      </w:r>
    </w:p>
    <w:p w:rsidR="00842A34" w:rsidRPr="00CF3217" w:rsidRDefault="00842A34" w:rsidP="00722C83">
      <w:pPr>
        <w:tabs>
          <w:tab w:val="clear" w:pos="1134"/>
        </w:tabs>
        <w:spacing w:before="80"/>
        <w:rPr>
          <w:szCs w:val="24"/>
          <w:lang w:val="en-US"/>
        </w:rPr>
      </w:pPr>
      <w:r w:rsidRPr="00CF3217">
        <w:rPr>
          <w:szCs w:val="24"/>
          <w:lang w:val="en-US" w:eastAsia="ja-JP"/>
        </w:rPr>
        <w:t>RLC</w:t>
      </w:r>
      <w:r w:rsidRPr="00CF3217">
        <w:rPr>
          <w:szCs w:val="24"/>
          <w:lang w:val="en-US" w:eastAsia="ja-JP"/>
        </w:rPr>
        <w:tab/>
      </w:r>
      <w:r w:rsidRPr="00CF3217">
        <w:rPr>
          <w:szCs w:val="24"/>
          <w:lang w:val="en-US"/>
        </w:rPr>
        <w:t>Radio link control</w:t>
      </w:r>
    </w:p>
    <w:p w:rsidR="00842A34" w:rsidRPr="00CF3217" w:rsidRDefault="00842A34" w:rsidP="00722C83">
      <w:pPr>
        <w:tabs>
          <w:tab w:val="clear" w:pos="1134"/>
        </w:tabs>
        <w:spacing w:before="80"/>
        <w:rPr>
          <w:szCs w:val="24"/>
          <w:lang w:val="en-US"/>
        </w:rPr>
      </w:pPr>
      <w:r w:rsidRPr="00CF3217">
        <w:rPr>
          <w:szCs w:val="24"/>
          <w:lang w:val="en-US" w:eastAsia="ja-JP"/>
        </w:rPr>
        <w:t>RNC</w:t>
      </w:r>
      <w:r w:rsidRPr="00CF3217">
        <w:rPr>
          <w:szCs w:val="24"/>
          <w:lang w:val="en-US" w:eastAsia="ja-JP"/>
        </w:rPr>
        <w:tab/>
      </w:r>
      <w:r w:rsidRPr="00CF3217">
        <w:rPr>
          <w:szCs w:val="24"/>
          <w:lang w:val="en-US"/>
        </w:rPr>
        <w:t>Radio network controller</w:t>
      </w:r>
    </w:p>
    <w:p w:rsidR="00842A34" w:rsidRPr="00CF3217" w:rsidRDefault="00842A34" w:rsidP="00722C83">
      <w:pPr>
        <w:tabs>
          <w:tab w:val="clear" w:pos="1134"/>
        </w:tabs>
        <w:spacing w:before="80"/>
        <w:rPr>
          <w:szCs w:val="24"/>
          <w:lang w:val="en-US"/>
        </w:rPr>
      </w:pPr>
      <w:r w:rsidRPr="00CF3217">
        <w:rPr>
          <w:szCs w:val="24"/>
          <w:lang w:val="en-US" w:eastAsia="ja-JP"/>
        </w:rPr>
        <w:t>RNS</w:t>
      </w:r>
      <w:r w:rsidRPr="00CF3217">
        <w:rPr>
          <w:szCs w:val="24"/>
          <w:lang w:val="en-US" w:eastAsia="ja-JP"/>
        </w:rPr>
        <w:tab/>
      </w:r>
      <w:r w:rsidRPr="00CF3217">
        <w:rPr>
          <w:szCs w:val="24"/>
          <w:lang w:val="en-US"/>
        </w:rPr>
        <w:t>Radio network sub-systems</w:t>
      </w:r>
    </w:p>
    <w:p w:rsidR="00842A34" w:rsidRPr="00CF3217" w:rsidRDefault="00842A34" w:rsidP="00722C83">
      <w:pPr>
        <w:tabs>
          <w:tab w:val="clear" w:pos="1134"/>
        </w:tabs>
        <w:spacing w:before="80"/>
        <w:rPr>
          <w:szCs w:val="24"/>
          <w:lang w:val="en-US"/>
        </w:rPr>
      </w:pPr>
      <w:r w:rsidRPr="00CF3217">
        <w:rPr>
          <w:szCs w:val="24"/>
          <w:lang w:val="en-US" w:eastAsia="ja-JP"/>
        </w:rPr>
        <w:t>RRC</w:t>
      </w:r>
      <w:r w:rsidRPr="00CF3217">
        <w:rPr>
          <w:szCs w:val="24"/>
          <w:lang w:val="en-US" w:eastAsia="ja-JP"/>
        </w:rPr>
        <w:tab/>
      </w:r>
      <w:r w:rsidRPr="00CF3217">
        <w:rPr>
          <w:szCs w:val="24"/>
          <w:lang w:val="en-US"/>
        </w:rPr>
        <w:t>Radio resource control</w:t>
      </w:r>
    </w:p>
    <w:p w:rsidR="00842A34" w:rsidRPr="00CF3217" w:rsidRDefault="00842A34" w:rsidP="00722C83">
      <w:pPr>
        <w:tabs>
          <w:tab w:val="clear" w:pos="1134"/>
        </w:tabs>
        <w:spacing w:before="80"/>
        <w:rPr>
          <w:szCs w:val="24"/>
          <w:lang w:val="en-US"/>
        </w:rPr>
      </w:pPr>
      <w:r w:rsidRPr="00CF3217">
        <w:rPr>
          <w:szCs w:val="24"/>
          <w:lang w:val="en-US" w:eastAsia="ja-JP"/>
        </w:rPr>
        <w:t>RRI</w:t>
      </w:r>
      <w:r w:rsidRPr="00CF3217">
        <w:rPr>
          <w:szCs w:val="24"/>
          <w:lang w:val="en-US" w:eastAsia="ja-JP"/>
        </w:rPr>
        <w:tab/>
      </w:r>
      <w:r w:rsidRPr="00CF3217">
        <w:rPr>
          <w:szCs w:val="24"/>
          <w:lang w:val="en-US"/>
        </w:rPr>
        <w:t>Reverse rate indicator</w:t>
      </w:r>
    </w:p>
    <w:p w:rsidR="00842A34" w:rsidRPr="00CF3217" w:rsidRDefault="00842A34" w:rsidP="00722C83">
      <w:pPr>
        <w:tabs>
          <w:tab w:val="clear" w:pos="1134"/>
        </w:tabs>
        <w:spacing w:before="80"/>
        <w:rPr>
          <w:szCs w:val="24"/>
          <w:lang w:val="en-US"/>
        </w:rPr>
      </w:pPr>
      <w:r w:rsidRPr="00CF3217">
        <w:rPr>
          <w:szCs w:val="24"/>
          <w:lang w:val="en-US" w:eastAsia="ja-JP"/>
        </w:rPr>
        <w:t>RTG</w:t>
      </w:r>
      <w:r w:rsidRPr="00CF3217">
        <w:rPr>
          <w:szCs w:val="24"/>
          <w:lang w:val="en-US" w:eastAsia="ja-JP"/>
        </w:rPr>
        <w:tab/>
      </w:r>
      <w:r w:rsidRPr="00CF3217">
        <w:rPr>
          <w:szCs w:val="24"/>
          <w:lang w:val="en-US"/>
        </w:rPr>
        <w:t>Receive/transmit transition gap</w:t>
      </w:r>
    </w:p>
    <w:p w:rsidR="00842A34" w:rsidRPr="00CF3217" w:rsidRDefault="00842A34" w:rsidP="00722C83">
      <w:pPr>
        <w:tabs>
          <w:tab w:val="clear" w:pos="1134"/>
        </w:tabs>
        <w:spacing w:before="80"/>
        <w:rPr>
          <w:szCs w:val="24"/>
          <w:lang w:val="en-US"/>
        </w:rPr>
      </w:pPr>
      <w:proofErr w:type="spellStart"/>
      <w:r w:rsidRPr="00CF3217">
        <w:rPr>
          <w:szCs w:val="24"/>
          <w:lang w:val="en-US" w:eastAsia="ja-JP"/>
        </w:rPr>
        <w:t>rtPS</w:t>
      </w:r>
      <w:proofErr w:type="spellEnd"/>
      <w:r w:rsidRPr="00CF3217">
        <w:rPr>
          <w:szCs w:val="24"/>
          <w:lang w:val="en-US" w:eastAsia="ja-JP"/>
        </w:rPr>
        <w:tab/>
      </w:r>
      <w:r w:rsidRPr="00CF3217">
        <w:rPr>
          <w:szCs w:val="24"/>
          <w:lang w:val="en-US"/>
        </w:rPr>
        <w:t>Real-time packet service</w:t>
      </w:r>
    </w:p>
    <w:p w:rsidR="00842A34" w:rsidRPr="00CF3217" w:rsidRDefault="00842A34" w:rsidP="00722C83">
      <w:pPr>
        <w:tabs>
          <w:tab w:val="clear" w:pos="1134"/>
        </w:tabs>
        <w:spacing w:before="80"/>
        <w:rPr>
          <w:szCs w:val="24"/>
          <w:lang w:val="en-US"/>
        </w:rPr>
      </w:pPr>
      <w:r w:rsidRPr="00CF3217">
        <w:rPr>
          <w:szCs w:val="24"/>
          <w:lang w:val="en-US" w:eastAsia="ja-JP"/>
        </w:rPr>
        <w:t>R-UIM</w:t>
      </w:r>
      <w:r w:rsidRPr="00CF3217">
        <w:rPr>
          <w:szCs w:val="24"/>
          <w:lang w:val="en-US" w:eastAsia="ja-JP"/>
        </w:rPr>
        <w:tab/>
      </w:r>
      <w:r w:rsidRPr="00CF3217">
        <w:rPr>
          <w:szCs w:val="24"/>
          <w:lang w:val="en-US"/>
        </w:rPr>
        <w:t>Removable UIM</w:t>
      </w:r>
    </w:p>
    <w:p w:rsidR="00842A34" w:rsidRPr="00CF3217" w:rsidRDefault="00842A34" w:rsidP="00722C83">
      <w:pPr>
        <w:tabs>
          <w:tab w:val="clear" w:pos="1134"/>
        </w:tabs>
        <w:spacing w:before="80"/>
        <w:rPr>
          <w:szCs w:val="24"/>
          <w:lang w:val="en-US"/>
        </w:rPr>
      </w:pPr>
      <w:r w:rsidRPr="00CF3217">
        <w:rPr>
          <w:szCs w:val="24"/>
          <w:lang w:val="en-US" w:eastAsia="ja-JP"/>
        </w:rPr>
        <w:t>SA</w:t>
      </w:r>
      <w:r w:rsidRPr="00CF3217">
        <w:rPr>
          <w:szCs w:val="24"/>
          <w:lang w:val="en-US" w:eastAsia="ja-JP"/>
        </w:rPr>
        <w:tab/>
      </w:r>
      <w:r w:rsidRPr="00CF3217">
        <w:rPr>
          <w:szCs w:val="24"/>
          <w:lang w:val="en-US"/>
        </w:rPr>
        <w:t>Security association</w:t>
      </w:r>
    </w:p>
    <w:p w:rsidR="00842A34" w:rsidRPr="00CF3217" w:rsidRDefault="00842A34" w:rsidP="00722C83">
      <w:pPr>
        <w:tabs>
          <w:tab w:val="clear" w:pos="1134"/>
        </w:tabs>
        <w:spacing w:before="80"/>
        <w:rPr>
          <w:szCs w:val="24"/>
          <w:lang w:val="en-US"/>
        </w:rPr>
      </w:pPr>
      <w:r w:rsidRPr="00CF3217">
        <w:rPr>
          <w:szCs w:val="24"/>
          <w:lang w:val="en-US" w:eastAsia="ja-JP"/>
        </w:rPr>
        <w:t>SAP</w:t>
      </w:r>
      <w:r w:rsidRPr="00CF3217">
        <w:rPr>
          <w:szCs w:val="24"/>
          <w:lang w:val="en-US" w:eastAsia="ja-JP"/>
        </w:rPr>
        <w:tab/>
      </w:r>
      <w:r w:rsidRPr="00CF3217">
        <w:rPr>
          <w:szCs w:val="24"/>
          <w:lang w:val="en-US"/>
        </w:rPr>
        <w:t>Service access points</w:t>
      </w:r>
    </w:p>
    <w:p w:rsidR="00842A34" w:rsidRPr="00CF3217" w:rsidRDefault="00842A34" w:rsidP="00722C83">
      <w:pPr>
        <w:tabs>
          <w:tab w:val="clear" w:pos="1134"/>
        </w:tabs>
        <w:spacing w:before="80"/>
        <w:rPr>
          <w:szCs w:val="24"/>
          <w:lang w:val="en-US"/>
        </w:rPr>
      </w:pPr>
      <w:r w:rsidRPr="00CF3217">
        <w:rPr>
          <w:szCs w:val="24"/>
          <w:lang w:val="en-US" w:eastAsia="ja-JP"/>
        </w:rPr>
        <w:t>SC</w:t>
      </w:r>
      <w:r w:rsidRPr="00CF3217">
        <w:rPr>
          <w:szCs w:val="24"/>
          <w:lang w:val="en-US" w:eastAsia="ja-JP"/>
        </w:rPr>
        <w:tab/>
      </w:r>
      <w:r w:rsidRPr="00CF3217">
        <w:rPr>
          <w:szCs w:val="24"/>
          <w:lang w:val="en-US"/>
        </w:rPr>
        <w:t>Single-carrier</w:t>
      </w:r>
    </w:p>
    <w:p w:rsidR="00842A34" w:rsidRPr="00CF3217" w:rsidRDefault="00842A34" w:rsidP="00722C83">
      <w:pPr>
        <w:tabs>
          <w:tab w:val="clear" w:pos="1134"/>
        </w:tabs>
        <w:spacing w:before="80"/>
        <w:rPr>
          <w:szCs w:val="24"/>
          <w:lang w:val="en-US" w:eastAsia="ja-JP"/>
        </w:rPr>
      </w:pPr>
      <w:r w:rsidRPr="00CF3217">
        <w:rPr>
          <w:szCs w:val="24"/>
          <w:lang w:val="en-US" w:eastAsia="ja-JP"/>
        </w:rPr>
        <w:t>SDMA</w:t>
      </w:r>
      <w:r w:rsidRPr="00CF3217">
        <w:rPr>
          <w:szCs w:val="24"/>
          <w:lang w:val="en-US" w:eastAsia="ja-JP"/>
        </w:rPr>
        <w:tab/>
        <w:t>Spatial Division Multiple Access</w:t>
      </w:r>
    </w:p>
    <w:p w:rsidR="00842A34" w:rsidRPr="00CF3217" w:rsidRDefault="00842A34" w:rsidP="00722C83">
      <w:pPr>
        <w:tabs>
          <w:tab w:val="clear" w:pos="1134"/>
        </w:tabs>
        <w:spacing w:before="80"/>
        <w:rPr>
          <w:szCs w:val="24"/>
          <w:lang w:val="en-US" w:eastAsia="ja-JP"/>
        </w:rPr>
      </w:pPr>
      <w:r w:rsidRPr="00CF3217">
        <w:rPr>
          <w:szCs w:val="24"/>
          <w:lang w:val="en-US" w:eastAsia="ja-JP"/>
        </w:rPr>
        <w:t>SDO(s)</w:t>
      </w:r>
      <w:r w:rsidRPr="00CF3217">
        <w:rPr>
          <w:szCs w:val="24"/>
          <w:lang w:val="en-US" w:eastAsia="ja-JP"/>
        </w:rPr>
        <w:tab/>
      </w:r>
      <w:r w:rsidRPr="00CF3217">
        <w:rPr>
          <w:szCs w:val="24"/>
          <w:lang w:val="en-US"/>
        </w:rPr>
        <w:t>Standards development organization(s)</w:t>
      </w:r>
    </w:p>
    <w:p w:rsidR="00842A34" w:rsidRPr="00CF3217" w:rsidRDefault="00842A34" w:rsidP="00722C83">
      <w:pPr>
        <w:tabs>
          <w:tab w:val="clear" w:pos="1134"/>
        </w:tabs>
        <w:spacing w:before="80"/>
        <w:rPr>
          <w:szCs w:val="24"/>
          <w:lang w:val="en-US" w:eastAsia="ja-JP"/>
        </w:rPr>
      </w:pPr>
      <w:r w:rsidRPr="00CF3217">
        <w:rPr>
          <w:szCs w:val="24"/>
          <w:lang w:val="en-US" w:eastAsia="ja-JP"/>
        </w:rPr>
        <w:t>SDP</w:t>
      </w:r>
      <w:r w:rsidRPr="00CF3217">
        <w:rPr>
          <w:szCs w:val="24"/>
          <w:lang w:val="en-US" w:eastAsia="ja-JP"/>
        </w:rPr>
        <w:tab/>
      </w:r>
      <w:r w:rsidRPr="00CF3217">
        <w:rPr>
          <w:rFonts w:eastAsia="SimSun"/>
          <w:color w:val="000000"/>
          <w:szCs w:val="24"/>
          <w:lang w:val="en-US" w:eastAsia="zh-CN"/>
        </w:rPr>
        <w:t>Session Description Protocol</w:t>
      </w:r>
    </w:p>
    <w:p w:rsidR="00842A34" w:rsidRPr="00CF3217" w:rsidRDefault="00842A34" w:rsidP="00722C83">
      <w:pPr>
        <w:tabs>
          <w:tab w:val="clear" w:pos="1134"/>
        </w:tabs>
        <w:spacing w:before="80"/>
        <w:rPr>
          <w:rFonts w:eastAsia="MS UI Gothic"/>
          <w:szCs w:val="24"/>
          <w:lang w:val="en-US" w:eastAsia="ko-KR"/>
        </w:rPr>
      </w:pPr>
      <w:r w:rsidRPr="00CF3217">
        <w:rPr>
          <w:szCs w:val="24"/>
          <w:lang w:val="en-US" w:eastAsia="ja-JP"/>
        </w:rPr>
        <w:t>SDU</w:t>
      </w:r>
      <w:r w:rsidRPr="00CF3217">
        <w:rPr>
          <w:rFonts w:eastAsia="MS UI Gothic"/>
          <w:szCs w:val="24"/>
          <w:lang w:val="en-US" w:eastAsia="ko-KR"/>
        </w:rPr>
        <w:tab/>
        <w:t>Service data unit</w:t>
      </w:r>
    </w:p>
    <w:p w:rsidR="00842A34" w:rsidRPr="00C337DE" w:rsidRDefault="00842A34" w:rsidP="00722C83">
      <w:pPr>
        <w:tabs>
          <w:tab w:val="clear" w:pos="1134"/>
        </w:tabs>
        <w:spacing w:before="80"/>
        <w:rPr>
          <w:szCs w:val="24"/>
          <w:lang w:val="en-US" w:eastAsia="ja-JP"/>
        </w:rPr>
      </w:pPr>
      <w:r w:rsidRPr="00C337DE">
        <w:rPr>
          <w:szCs w:val="24"/>
          <w:lang w:val="en-US" w:eastAsia="ja-JP"/>
        </w:rPr>
        <w:t>SIP</w:t>
      </w:r>
      <w:r w:rsidRPr="00C337DE">
        <w:rPr>
          <w:szCs w:val="24"/>
          <w:lang w:val="en-US" w:eastAsia="ja-JP"/>
        </w:rPr>
        <w:tab/>
      </w:r>
      <w:r w:rsidRPr="00CF3217">
        <w:rPr>
          <w:rFonts w:eastAsia="SimSun"/>
          <w:color w:val="000000"/>
          <w:szCs w:val="24"/>
          <w:lang w:val="en-US" w:eastAsia="zh-CN"/>
        </w:rPr>
        <w:t>Session Initiation Protocol</w:t>
      </w:r>
    </w:p>
    <w:p w:rsidR="00842A34" w:rsidRPr="00CF3217" w:rsidRDefault="00842A34" w:rsidP="00722C83">
      <w:pPr>
        <w:tabs>
          <w:tab w:val="clear" w:pos="1134"/>
        </w:tabs>
        <w:spacing w:before="80"/>
        <w:rPr>
          <w:szCs w:val="24"/>
          <w:lang w:val="en-US" w:eastAsia="ja-JP"/>
        </w:rPr>
      </w:pPr>
      <w:r w:rsidRPr="00CF3217">
        <w:rPr>
          <w:szCs w:val="24"/>
          <w:lang w:val="en-US" w:eastAsia="ja-JP"/>
        </w:rPr>
        <w:t>SFBC</w:t>
      </w:r>
      <w:r w:rsidRPr="00CF3217">
        <w:rPr>
          <w:szCs w:val="24"/>
          <w:lang w:val="en-US" w:eastAsia="ja-JP"/>
        </w:rPr>
        <w:tab/>
      </w:r>
      <w:r w:rsidRPr="00CF3217">
        <w:rPr>
          <w:rFonts w:eastAsia="SimSun"/>
          <w:lang w:val="en-US"/>
        </w:rPr>
        <w:t>Space-Frequency Block Coding</w:t>
      </w:r>
    </w:p>
    <w:p w:rsidR="00842A34" w:rsidRPr="00CF3217" w:rsidRDefault="00842A34" w:rsidP="00722C83">
      <w:pPr>
        <w:tabs>
          <w:tab w:val="clear" w:pos="1134"/>
        </w:tabs>
        <w:spacing w:before="80"/>
        <w:rPr>
          <w:szCs w:val="24"/>
          <w:lang w:val="en-US" w:eastAsia="ja-JP"/>
        </w:rPr>
      </w:pPr>
      <w:r w:rsidRPr="00CF3217">
        <w:rPr>
          <w:szCs w:val="24"/>
          <w:lang w:val="en-US" w:eastAsia="ja-JP"/>
        </w:rPr>
        <w:t>SIR</w:t>
      </w:r>
      <w:r w:rsidRPr="00CF3217">
        <w:rPr>
          <w:szCs w:val="24"/>
          <w:lang w:val="en-US" w:eastAsia="ja-JP"/>
        </w:rPr>
        <w:tab/>
        <w:t>Signal-to-interference ratio</w:t>
      </w:r>
    </w:p>
    <w:p w:rsidR="00842A34" w:rsidRPr="00CF3217" w:rsidRDefault="00842A34" w:rsidP="00722C83">
      <w:pPr>
        <w:tabs>
          <w:tab w:val="clear" w:pos="1134"/>
        </w:tabs>
        <w:spacing w:before="80"/>
        <w:rPr>
          <w:szCs w:val="24"/>
          <w:lang w:val="en-US" w:eastAsia="ja-JP"/>
        </w:rPr>
      </w:pPr>
      <w:r w:rsidRPr="00CF3217">
        <w:rPr>
          <w:szCs w:val="24"/>
          <w:lang w:val="en-US" w:eastAsia="ja-JP"/>
        </w:rPr>
        <w:t>SIM</w:t>
      </w:r>
      <w:r w:rsidRPr="00CF3217">
        <w:rPr>
          <w:szCs w:val="24"/>
          <w:lang w:val="en-US" w:eastAsia="ja-JP"/>
        </w:rPr>
        <w:tab/>
      </w:r>
      <w:r w:rsidRPr="00CF3217">
        <w:rPr>
          <w:color w:val="000000"/>
          <w:szCs w:val="24"/>
          <w:lang w:val="en-US" w:eastAsia="ja-JP"/>
        </w:rPr>
        <w:t>S</w:t>
      </w:r>
      <w:r w:rsidRPr="00CF3217">
        <w:rPr>
          <w:color w:val="000000"/>
          <w:szCs w:val="24"/>
          <w:lang w:val="en-US"/>
        </w:rPr>
        <w:t xml:space="preserve">ubscriber </w:t>
      </w:r>
      <w:r w:rsidRPr="00CF3217">
        <w:rPr>
          <w:color w:val="000000"/>
          <w:szCs w:val="24"/>
          <w:lang w:val="en-US" w:eastAsia="ja-JP"/>
        </w:rPr>
        <w:t>i</w:t>
      </w:r>
      <w:r w:rsidRPr="00CF3217">
        <w:rPr>
          <w:color w:val="000000"/>
          <w:szCs w:val="24"/>
          <w:lang w:val="en-US"/>
        </w:rPr>
        <w:t xml:space="preserve">dentity </w:t>
      </w:r>
      <w:r w:rsidRPr="00CF3217">
        <w:rPr>
          <w:color w:val="000000"/>
          <w:szCs w:val="24"/>
          <w:lang w:val="en-US" w:eastAsia="ja-JP"/>
        </w:rPr>
        <w:t>m</w:t>
      </w:r>
      <w:r w:rsidRPr="00CF3217">
        <w:rPr>
          <w:color w:val="000000"/>
          <w:szCs w:val="24"/>
          <w:lang w:val="en-US"/>
        </w:rPr>
        <w:t>odule</w:t>
      </w:r>
    </w:p>
    <w:p w:rsidR="00842A34" w:rsidRPr="00CF3217" w:rsidRDefault="00842A34" w:rsidP="00722C83">
      <w:pPr>
        <w:tabs>
          <w:tab w:val="clear" w:pos="1134"/>
        </w:tabs>
        <w:spacing w:before="80"/>
        <w:rPr>
          <w:szCs w:val="24"/>
          <w:lang w:val="en-US" w:eastAsia="ja-JP"/>
        </w:rPr>
      </w:pPr>
      <w:r w:rsidRPr="00CF3217">
        <w:rPr>
          <w:szCs w:val="24"/>
          <w:lang w:val="en-US" w:eastAsia="ja-JP"/>
        </w:rPr>
        <w:t>SMS</w:t>
      </w:r>
      <w:r w:rsidRPr="00CF3217">
        <w:rPr>
          <w:szCs w:val="24"/>
          <w:lang w:val="en-US" w:eastAsia="ja-JP"/>
        </w:rPr>
        <w:tab/>
        <w:t>Short message service</w:t>
      </w:r>
    </w:p>
    <w:p w:rsidR="00842A34" w:rsidRPr="00CF3217" w:rsidRDefault="00842A34" w:rsidP="00722C83">
      <w:pPr>
        <w:tabs>
          <w:tab w:val="clear" w:pos="1134"/>
        </w:tabs>
        <w:spacing w:before="80"/>
        <w:rPr>
          <w:szCs w:val="24"/>
          <w:lang w:val="en-US" w:eastAsia="ja-JP"/>
        </w:rPr>
      </w:pPr>
      <w:r w:rsidRPr="00CF3217">
        <w:rPr>
          <w:szCs w:val="24"/>
          <w:lang w:val="en-US" w:eastAsia="ja-JP"/>
        </w:rPr>
        <w:t>SON</w:t>
      </w:r>
      <w:r w:rsidRPr="00CF3217">
        <w:rPr>
          <w:szCs w:val="24"/>
          <w:lang w:val="en-US" w:eastAsia="ja-JP"/>
        </w:rPr>
        <w:tab/>
      </w:r>
      <w:r w:rsidRPr="00CF3217">
        <w:rPr>
          <w:rFonts w:eastAsia="SimSun"/>
        </w:rPr>
        <w:t>Self Organizing Networks</w:t>
      </w:r>
    </w:p>
    <w:p w:rsidR="00842A34" w:rsidRPr="00CF3217" w:rsidRDefault="00842A34" w:rsidP="00722C83">
      <w:pPr>
        <w:tabs>
          <w:tab w:val="clear" w:pos="1134"/>
        </w:tabs>
        <w:spacing w:before="80"/>
        <w:rPr>
          <w:szCs w:val="24"/>
          <w:lang w:val="en-US"/>
        </w:rPr>
      </w:pPr>
      <w:r w:rsidRPr="00CF3217">
        <w:rPr>
          <w:szCs w:val="24"/>
          <w:lang w:val="en-US" w:eastAsia="ja-JP"/>
        </w:rPr>
        <w:t>SS</w:t>
      </w:r>
      <w:r w:rsidRPr="00CF3217">
        <w:rPr>
          <w:szCs w:val="24"/>
          <w:lang w:val="en-US" w:eastAsia="ja-JP"/>
        </w:rPr>
        <w:tab/>
      </w:r>
      <w:r w:rsidRPr="00CF3217">
        <w:rPr>
          <w:szCs w:val="24"/>
          <w:lang w:val="en-US"/>
        </w:rPr>
        <w:t>Subscriber station</w:t>
      </w:r>
    </w:p>
    <w:p w:rsidR="00842A34" w:rsidRPr="00CF3217" w:rsidRDefault="00842A34" w:rsidP="00722C83">
      <w:pPr>
        <w:tabs>
          <w:tab w:val="clear" w:pos="1134"/>
        </w:tabs>
        <w:spacing w:before="80"/>
        <w:rPr>
          <w:szCs w:val="24"/>
          <w:lang w:val="en-US"/>
        </w:rPr>
      </w:pPr>
      <w:r w:rsidRPr="00CF3217">
        <w:rPr>
          <w:szCs w:val="24"/>
          <w:lang w:val="en-US" w:eastAsia="ja-JP"/>
        </w:rPr>
        <w:t>TEK</w:t>
      </w:r>
      <w:r w:rsidRPr="00CF3217">
        <w:rPr>
          <w:szCs w:val="24"/>
          <w:lang w:val="en-US" w:eastAsia="ja-JP"/>
        </w:rPr>
        <w:tab/>
      </w:r>
      <w:r w:rsidRPr="00CF3217">
        <w:rPr>
          <w:szCs w:val="24"/>
          <w:lang w:val="en-US"/>
        </w:rPr>
        <w:t>Traffic encryption key</w:t>
      </w:r>
    </w:p>
    <w:p w:rsidR="00842A34" w:rsidRPr="00CF3217" w:rsidRDefault="00842A34" w:rsidP="00722C83">
      <w:pPr>
        <w:tabs>
          <w:tab w:val="clear" w:pos="1134"/>
        </w:tabs>
        <w:spacing w:before="80"/>
        <w:rPr>
          <w:szCs w:val="24"/>
          <w:lang w:val="en-US" w:eastAsia="ja-JP"/>
        </w:rPr>
      </w:pPr>
      <w:r w:rsidRPr="00CF3217">
        <w:rPr>
          <w:szCs w:val="24"/>
          <w:lang w:val="en-US" w:eastAsia="ja-JP"/>
        </w:rPr>
        <w:t>TDD</w:t>
      </w:r>
      <w:r w:rsidRPr="00CF3217">
        <w:rPr>
          <w:szCs w:val="24"/>
          <w:lang w:val="en-US" w:eastAsia="ja-JP"/>
        </w:rPr>
        <w:tab/>
        <w:t>Time</w:t>
      </w:r>
      <w:r w:rsidRPr="00CF3217">
        <w:rPr>
          <w:szCs w:val="24"/>
          <w:lang w:val="en-US"/>
        </w:rPr>
        <w:t xml:space="preserve"> </w:t>
      </w:r>
      <w:r w:rsidRPr="00CF3217">
        <w:rPr>
          <w:szCs w:val="24"/>
          <w:lang w:val="en-US" w:eastAsia="ja-JP"/>
        </w:rPr>
        <w:t>d</w:t>
      </w:r>
      <w:r w:rsidRPr="00CF3217">
        <w:rPr>
          <w:szCs w:val="24"/>
          <w:lang w:val="en-US"/>
        </w:rPr>
        <w:t xml:space="preserve">ivision </w:t>
      </w:r>
      <w:r w:rsidRPr="00CF3217">
        <w:rPr>
          <w:szCs w:val="24"/>
          <w:lang w:val="en-US" w:eastAsia="ja-JP"/>
        </w:rPr>
        <w:t>d</w:t>
      </w:r>
      <w:r w:rsidRPr="00CF3217">
        <w:rPr>
          <w:szCs w:val="24"/>
          <w:lang w:val="en-US"/>
        </w:rPr>
        <w:t>uplex</w:t>
      </w:r>
    </w:p>
    <w:p w:rsidR="00842A34" w:rsidRPr="00CF3217" w:rsidRDefault="00842A34" w:rsidP="00722C83">
      <w:pPr>
        <w:tabs>
          <w:tab w:val="clear" w:pos="1134"/>
        </w:tabs>
        <w:spacing w:before="80"/>
        <w:rPr>
          <w:szCs w:val="24"/>
          <w:lang w:val="en-US" w:eastAsia="ja-JP"/>
        </w:rPr>
      </w:pPr>
      <w:r w:rsidRPr="00CF3217">
        <w:rPr>
          <w:szCs w:val="24"/>
          <w:lang w:val="en-US" w:eastAsia="ja-JP"/>
        </w:rPr>
        <w:t>TDMA</w:t>
      </w:r>
      <w:r w:rsidRPr="00CF3217">
        <w:rPr>
          <w:szCs w:val="24"/>
          <w:lang w:val="en-US" w:eastAsia="ja-JP"/>
        </w:rPr>
        <w:tab/>
        <w:t>T</w:t>
      </w:r>
      <w:r w:rsidRPr="00CF3217">
        <w:rPr>
          <w:szCs w:val="24"/>
          <w:lang w:val="en-US"/>
        </w:rPr>
        <w:t xml:space="preserve">ime </w:t>
      </w:r>
      <w:r w:rsidRPr="00CF3217">
        <w:rPr>
          <w:szCs w:val="24"/>
          <w:lang w:val="en-US" w:eastAsia="ja-JP"/>
        </w:rPr>
        <w:t>d</w:t>
      </w:r>
      <w:r w:rsidRPr="00CF3217">
        <w:rPr>
          <w:szCs w:val="24"/>
          <w:lang w:val="en-US"/>
        </w:rPr>
        <w:t xml:space="preserve">ivision </w:t>
      </w:r>
      <w:r w:rsidRPr="00CF3217">
        <w:rPr>
          <w:szCs w:val="24"/>
          <w:lang w:val="en-US" w:eastAsia="ja-JP"/>
        </w:rPr>
        <w:t>m</w:t>
      </w:r>
      <w:r w:rsidRPr="00CF3217">
        <w:rPr>
          <w:szCs w:val="24"/>
          <w:lang w:val="en-US"/>
        </w:rPr>
        <w:t xml:space="preserve">ultiple </w:t>
      </w:r>
      <w:r w:rsidRPr="00CF3217">
        <w:rPr>
          <w:szCs w:val="24"/>
          <w:lang w:val="en-US" w:eastAsia="ja-JP"/>
        </w:rPr>
        <w:t>a</w:t>
      </w:r>
      <w:r w:rsidRPr="00CF3217">
        <w:rPr>
          <w:szCs w:val="24"/>
          <w:lang w:val="en-US"/>
        </w:rPr>
        <w:t>ccess</w:t>
      </w:r>
    </w:p>
    <w:p w:rsidR="00842A34" w:rsidRPr="00CF3217" w:rsidRDefault="00842A34" w:rsidP="00722C83">
      <w:pPr>
        <w:tabs>
          <w:tab w:val="clear" w:pos="1134"/>
        </w:tabs>
        <w:spacing w:before="80"/>
        <w:rPr>
          <w:szCs w:val="24"/>
          <w:lang w:val="en-US" w:eastAsia="ja-JP"/>
        </w:rPr>
      </w:pPr>
      <w:r w:rsidRPr="00CF3217">
        <w:rPr>
          <w:szCs w:val="24"/>
          <w:lang w:val="en-US" w:eastAsia="ja-JP"/>
        </w:rPr>
        <w:t>TPC</w:t>
      </w:r>
      <w:r w:rsidRPr="00CF3217">
        <w:rPr>
          <w:szCs w:val="24"/>
          <w:lang w:val="en-US" w:eastAsia="ja-JP"/>
        </w:rPr>
        <w:tab/>
        <w:t>Transmit power control</w:t>
      </w:r>
    </w:p>
    <w:p w:rsidR="00842A34" w:rsidRPr="00CF3217" w:rsidRDefault="00842A34" w:rsidP="00722C83">
      <w:pPr>
        <w:tabs>
          <w:tab w:val="clear" w:pos="1134"/>
        </w:tabs>
        <w:spacing w:before="80"/>
        <w:rPr>
          <w:rFonts w:eastAsia="MS UI Gothic"/>
          <w:szCs w:val="24"/>
          <w:lang w:val="en-US" w:eastAsia="ko-KR"/>
        </w:rPr>
      </w:pPr>
      <w:r w:rsidRPr="00CF3217">
        <w:rPr>
          <w:szCs w:val="24"/>
          <w:lang w:val="en-US" w:eastAsia="ja-JP"/>
        </w:rPr>
        <w:t>TTG</w:t>
      </w:r>
      <w:r w:rsidRPr="00CF3217">
        <w:rPr>
          <w:rFonts w:eastAsia="MS UI Gothic"/>
          <w:szCs w:val="24"/>
          <w:lang w:val="en-US" w:eastAsia="ko-KR"/>
        </w:rPr>
        <w:tab/>
        <w:t>Transmit/receive transition gap</w:t>
      </w:r>
    </w:p>
    <w:p w:rsidR="00842A34" w:rsidRPr="00CF3217" w:rsidRDefault="00842A34" w:rsidP="00722C83">
      <w:pPr>
        <w:tabs>
          <w:tab w:val="clear" w:pos="1134"/>
        </w:tabs>
        <w:spacing w:before="80"/>
        <w:rPr>
          <w:szCs w:val="24"/>
          <w:lang w:val="en-US" w:eastAsia="ja-JP"/>
        </w:rPr>
      </w:pPr>
      <w:r w:rsidRPr="00CF3217">
        <w:rPr>
          <w:szCs w:val="24"/>
          <w:lang w:val="en-US" w:eastAsia="ja-JP"/>
        </w:rPr>
        <w:t>TTI</w:t>
      </w:r>
      <w:r w:rsidRPr="00CF3217">
        <w:rPr>
          <w:szCs w:val="24"/>
          <w:lang w:val="en-US" w:eastAsia="ja-JP"/>
        </w:rPr>
        <w:tab/>
        <w:t>Transmission time interval</w:t>
      </w:r>
    </w:p>
    <w:p w:rsidR="00842A34" w:rsidRPr="00CF3217" w:rsidRDefault="00842A34" w:rsidP="00722C83">
      <w:pPr>
        <w:tabs>
          <w:tab w:val="clear" w:pos="1134"/>
        </w:tabs>
        <w:spacing w:before="80"/>
        <w:rPr>
          <w:szCs w:val="24"/>
          <w:lang w:val="en-US" w:eastAsia="ja-JP"/>
        </w:rPr>
      </w:pPr>
      <w:r w:rsidRPr="00CF3217">
        <w:rPr>
          <w:szCs w:val="24"/>
          <w:lang w:val="en-US" w:eastAsia="ja-JP"/>
        </w:rPr>
        <w:t>UE</w:t>
      </w:r>
      <w:r w:rsidRPr="00CF3217">
        <w:rPr>
          <w:szCs w:val="24"/>
          <w:lang w:val="en-US" w:eastAsia="ja-JP"/>
        </w:rPr>
        <w:tab/>
        <w:t>U</w:t>
      </w:r>
      <w:r w:rsidRPr="00CF3217">
        <w:rPr>
          <w:szCs w:val="24"/>
          <w:lang w:val="en-US"/>
        </w:rPr>
        <w:t xml:space="preserve">ser </w:t>
      </w:r>
      <w:r w:rsidRPr="00CF3217">
        <w:rPr>
          <w:szCs w:val="24"/>
          <w:lang w:val="en-US" w:eastAsia="ja-JP"/>
        </w:rPr>
        <w:t>e</w:t>
      </w:r>
      <w:r w:rsidRPr="00CF3217">
        <w:rPr>
          <w:szCs w:val="24"/>
          <w:lang w:val="en-US"/>
        </w:rPr>
        <w:t>quipment</w:t>
      </w:r>
    </w:p>
    <w:p w:rsidR="00842A34" w:rsidRPr="00CF3217" w:rsidRDefault="00842A34" w:rsidP="00B04D8D">
      <w:pPr>
        <w:tabs>
          <w:tab w:val="clear" w:pos="1134"/>
        </w:tabs>
        <w:spacing w:before="40"/>
        <w:rPr>
          <w:color w:val="000000"/>
          <w:szCs w:val="24"/>
          <w:lang w:val="en-US" w:eastAsia="ja-JP"/>
        </w:rPr>
      </w:pPr>
      <w:r w:rsidRPr="00CF3217">
        <w:rPr>
          <w:szCs w:val="24"/>
          <w:lang w:val="en-US" w:eastAsia="ja-JP"/>
        </w:rPr>
        <w:t>UGS</w:t>
      </w:r>
      <w:r w:rsidRPr="00CF3217">
        <w:rPr>
          <w:szCs w:val="24"/>
          <w:lang w:val="en-US" w:eastAsia="ja-JP"/>
        </w:rPr>
        <w:tab/>
      </w:r>
      <w:r w:rsidRPr="00CF3217">
        <w:rPr>
          <w:color w:val="000000"/>
          <w:szCs w:val="24"/>
          <w:lang w:val="en-US" w:eastAsia="ja-JP"/>
        </w:rPr>
        <w:t>Unsolicited grant service</w:t>
      </w:r>
    </w:p>
    <w:p w:rsidR="00842A34" w:rsidRPr="00CF3217" w:rsidRDefault="00842A34" w:rsidP="00722C83">
      <w:pPr>
        <w:tabs>
          <w:tab w:val="clear" w:pos="1134"/>
        </w:tabs>
        <w:spacing w:before="80"/>
        <w:rPr>
          <w:color w:val="000000"/>
          <w:szCs w:val="24"/>
          <w:lang w:val="en-US" w:eastAsia="ja-JP"/>
        </w:rPr>
      </w:pPr>
      <w:r w:rsidRPr="00CF3217">
        <w:rPr>
          <w:szCs w:val="24"/>
          <w:lang w:val="en-US" w:eastAsia="ja-JP"/>
        </w:rPr>
        <w:t>UL</w:t>
      </w:r>
      <w:r w:rsidRPr="00CF3217">
        <w:rPr>
          <w:szCs w:val="24"/>
          <w:lang w:val="en-US" w:eastAsia="ja-JP"/>
        </w:rPr>
        <w:tab/>
      </w:r>
      <w:r w:rsidRPr="00CF3217">
        <w:rPr>
          <w:color w:val="000000"/>
          <w:szCs w:val="24"/>
          <w:lang w:val="en-US" w:eastAsia="ja-JP"/>
        </w:rPr>
        <w:t>Uplink</w:t>
      </w:r>
    </w:p>
    <w:p w:rsidR="00842A34" w:rsidRPr="00CF3217" w:rsidRDefault="00842A34" w:rsidP="00722C83">
      <w:pPr>
        <w:tabs>
          <w:tab w:val="clear" w:pos="1134"/>
        </w:tabs>
        <w:spacing w:before="80"/>
        <w:rPr>
          <w:color w:val="000000"/>
          <w:szCs w:val="24"/>
          <w:lang w:val="en-US" w:eastAsia="ja-JP"/>
        </w:rPr>
      </w:pPr>
      <w:r w:rsidRPr="00CF3217">
        <w:rPr>
          <w:szCs w:val="24"/>
          <w:lang w:val="en-US" w:eastAsia="ja-JP"/>
        </w:rPr>
        <w:t>UL_MAP</w:t>
      </w:r>
      <w:r w:rsidRPr="00CF3217">
        <w:rPr>
          <w:szCs w:val="24"/>
          <w:lang w:val="en-US" w:eastAsia="ja-JP"/>
        </w:rPr>
        <w:tab/>
      </w:r>
      <w:r w:rsidRPr="00CF3217">
        <w:rPr>
          <w:color w:val="000000"/>
          <w:szCs w:val="24"/>
          <w:lang w:val="en-US" w:eastAsia="ja-JP"/>
        </w:rPr>
        <w:t>Uplink map</w:t>
      </w:r>
    </w:p>
    <w:p w:rsidR="00842A34" w:rsidRPr="00CF3217" w:rsidRDefault="00842A34" w:rsidP="00722C83">
      <w:pPr>
        <w:tabs>
          <w:tab w:val="clear" w:pos="1134"/>
        </w:tabs>
        <w:spacing w:before="80"/>
        <w:rPr>
          <w:szCs w:val="24"/>
          <w:lang w:val="en-US" w:eastAsia="ja-JP"/>
        </w:rPr>
      </w:pPr>
      <w:r w:rsidRPr="00CF3217">
        <w:rPr>
          <w:szCs w:val="24"/>
          <w:lang w:val="en-US" w:eastAsia="ja-JP"/>
        </w:rPr>
        <w:t>U-Plane</w:t>
      </w:r>
      <w:r w:rsidRPr="00CF3217">
        <w:rPr>
          <w:szCs w:val="24"/>
          <w:lang w:val="en-US" w:eastAsia="ja-JP"/>
        </w:rPr>
        <w:tab/>
        <w:t>User plane</w:t>
      </w:r>
    </w:p>
    <w:p w:rsidR="00842A34" w:rsidRPr="00CF3217" w:rsidRDefault="00842A34" w:rsidP="00CA33B4">
      <w:pPr>
        <w:tabs>
          <w:tab w:val="clear" w:pos="1134"/>
        </w:tabs>
        <w:spacing w:before="80"/>
        <w:rPr>
          <w:color w:val="000000"/>
          <w:szCs w:val="24"/>
          <w:lang w:val="en-US" w:eastAsia="ja-JP"/>
        </w:rPr>
      </w:pPr>
      <w:r w:rsidRPr="00CF3217">
        <w:rPr>
          <w:szCs w:val="24"/>
          <w:lang w:val="en-US" w:eastAsia="ja-JP"/>
        </w:rPr>
        <w:t>USIM</w:t>
      </w:r>
      <w:r w:rsidRPr="00CF3217">
        <w:rPr>
          <w:szCs w:val="24"/>
          <w:lang w:val="en-US" w:eastAsia="ja-JP"/>
        </w:rPr>
        <w:tab/>
      </w:r>
      <w:r w:rsidRPr="00CF3217">
        <w:rPr>
          <w:color w:val="000000"/>
          <w:szCs w:val="24"/>
          <w:lang w:val="en-US" w:eastAsia="ja-JP"/>
        </w:rPr>
        <w:t>Universal SIM</w:t>
      </w:r>
    </w:p>
    <w:p w:rsidR="00842A34" w:rsidRPr="00CF3217" w:rsidRDefault="00842A34" w:rsidP="00722C83">
      <w:pPr>
        <w:tabs>
          <w:tab w:val="clear" w:pos="1134"/>
        </w:tabs>
        <w:spacing w:before="80"/>
        <w:rPr>
          <w:szCs w:val="24"/>
          <w:lang w:val="en-US" w:eastAsia="ja-JP"/>
        </w:rPr>
      </w:pPr>
      <w:r w:rsidRPr="00CF3217">
        <w:rPr>
          <w:szCs w:val="24"/>
          <w:lang w:val="en-US" w:eastAsia="ja-JP"/>
        </w:rPr>
        <w:t>UTRA</w:t>
      </w:r>
      <w:r w:rsidRPr="00CF3217">
        <w:rPr>
          <w:szCs w:val="24"/>
          <w:lang w:val="en-US" w:eastAsia="ja-JP"/>
        </w:rPr>
        <w:tab/>
      </w:r>
      <w:r w:rsidRPr="00CF3217">
        <w:rPr>
          <w:szCs w:val="24"/>
          <w:lang w:val="en-US"/>
        </w:rPr>
        <w:t>Universal Terrestrial Radio Access</w:t>
      </w:r>
    </w:p>
    <w:p w:rsidR="00842A34" w:rsidRPr="00CF3217" w:rsidRDefault="00842A34" w:rsidP="00722C83">
      <w:pPr>
        <w:tabs>
          <w:tab w:val="clear" w:pos="1134"/>
        </w:tabs>
        <w:spacing w:before="80"/>
        <w:rPr>
          <w:szCs w:val="24"/>
          <w:lang w:val="en-US" w:eastAsia="ja-JP"/>
        </w:rPr>
      </w:pPr>
      <w:r w:rsidRPr="00CF3217">
        <w:rPr>
          <w:szCs w:val="24"/>
          <w:lang w:val="en-US" w:eastAsia="ja-JP"/>
        </w:rPr>
        <w:t>UTRAN</w:t>
      </w:r>
      <w:r w:rsidRPr="00CF3217">
        <w:rPr>
          <w:szCs w:val="24"/>
          <w:lang w:val="en-US" w:eastAsia="ja-JP"/>
        </w:rPr>
        <w:tab/>
        <w:t>UMTS terrestrial radio access network</w:t>
      </w:r>
    </w:p>
    <w:p w:rsidR="00842A34" w:rsidRPr="00CF3217" w:rsidRDefault="00842A34" w:rsidP="00CA33B4">
      <w:pPr>
        <w:tabs>
          <w:tab w:val="clear" w:pos="1134"/>
        </w:tabs>
        <w:spacing w:before="80"/>
        <w:rPr>
          <w:szCs w:val="24"/>
          <w:lang w:val="en-US"/>
        </w:rPr>
      </w:pPr>
      <w:r w:rsidRPr="00CF3217">
        <w:rPr>
          <w:szCs w:val="24"/>
          <w:lang w:val="en-US" w:eastAsia="ja-JP"/>
        </w:rPr>
        <w:lastRenderedPageBreak/>
        <w:t>WCDMA</w:t>
      </w:r>
      <w:r w:rsidRPr="00CF3217">
        <w:rPr>
          <w:szCs w:val="24"/>
          <w:lang w:val="en-US" w:eastAsia="ja-JP"/>
        </w:rPr>
        <w:tab/>
      </w:r>
      <w:r w:rsidRPr="00CF3217">
        <w:rPr>
          <w:szCs w:val="24"/>
          <w:lang w:val="en-US"/>
        </w:rPr>
        <w:t>Wideband CDMA</w:t>
      </w:r>
    </w:p>
    <w:p w:rsidR="00B04D8D" w:rsidRDefault="00842A34" w:rsidP="00CA33B4">
      <w:pPr>
        <w:tabs>
          <w:tab w:val="clear" w:pos="1134"/>
        </w:tabs>
        <w:spacing w:before="80"/>
        <w:rPr>
          <w:szCs w:val="24"/>
          <w:lang w:val="en-US"/>
        </w:rPr>
      </w:pPr>
      <w:r w:rsidRPr="00CF3217">
        <w:rPr>
          <w:szCs w:val="24"/>
          <w:lang w:val="en-US" w:eastAsia="ja-JP"/>
        </w:rPr>
        <w:t>WMAN</w:t>
      </w:r>
      <w:r w:rsidRPr="00CF3217">
        <w:rPr>
          <w:szCs w:val="24"/>
          <w:lang w:val="en-US" w:eastAsia="ja-JP"/>
        </w:rPr>
        <w:tab/>
      </w:r>
      <w:r w:rsidRPr="00CF3217">
        <w:rPr>
          <w:szCs w:val="24"/>
          <w:lang w:val="en-US"/>
        </w:rPr>
        <w:t>Wireless metropolitan area network</w:t>
      </w:r>
    </w:p>
    <w:p w:rsidR="00CA33B4" w:rsidRDefault="00CA33B4" w:rsidP="00B04D8D">
      <w:pPr>
        <w:tabs>
          <w:tab w:val="clear" w:pos="1134"/>
        </w:tabs>
        <w:spacing w:before="40"/>
        <w:rPr>
          <w:szCs w:val="24"/>
          <w:lang w:val="en-US"/>
        </w:rPr>
      </w:pPr>
    </w:p>
    <w:p w:rsidR="00CA33B4" w:rsidRDefault="00CA33B4" w:rsidP="00B04D8D">
      <w:pPr>
        <w:tabs>
          <w:tab w:val="clear" w:pos="1134"/>
        </w:tabs>
        <w:spacing w:before="40"/>
        <w:rPr>
          <w:szCs w:val="24"/>
          <w:lang w:val="en-US"/>
        </w:rPr>
      </w:pPr>
    </w:p>
    <w:p w:rsidR="00CA33B4" w:rsidRDefault="00CA33B4" w:rsidP="00B04D8D">
      <w:pPr>
        <w:tabs>
          <w:tab w:val="clear" w:pos="1134"/>
        </w:tabs>
        <w:spacing w:before="40"/>
        <w:rPr>
          <w:szCs w:val="24"/>
          <w:lang w:val="en-US"/>
        </w:rPr>
      </w:pPr>
    </w:p>
    <w:p w:rsidR="00CA33B4" w:rsidRDefault="00CA33B4" w:rsidP="00B04D8D">
      <w:pPr>
        <w:tabs>
          <w:tab w:val="clear" w:pos="1134"/>
        </w:tabs>
        <w:spacing w:before="40"/>
        <w:rPr>
          <w:szCs w:val="24"/>
          <w:lang w:val="en-US"/>
        </w:rPr>
      </w:pPr>
    </w:p>
    <w:p w:rsidR="00CA33B4" w:rsidRDefault="00CA33B4" w:rsidP="00B04D8D">
      <w:pPr>
        <w:tabs>
          <w:tab w:val="clear" w:pos="1134"/>
        </w:tabs>
        <w:spacing w:before="40"/>
        <w:rPr>
          <w:szCs w:val="24"/>
          <w:lang w:val="en-US"/>
        </w:rPr>
      </w:pPr>
    </w:p>
    <w:p w:rsidR="00CA33B4" w:rsidRDefault="00CA33B4" w:rsidP="00B04D8D">
      <w:pPr>
        <w:tabs>
          <w:tab w:val="clear" w:pos="1134"/>
        </w:tabs>
        <w:spacing w:before="40"/>
        <w:rPr>
          <w:szCs w:val="24"/>
          <w:lang w:val="en-US"/>
        </w:rPr>
      </w:pPr>
    </w:p>
    <w:p w:rsidR="00842A34" w:rsidRDefault="00B04D8D" w:rsidP="00B04D8D">
      <w:pPr>
        <w:tabs>
          <w:tab w:val="clear" w:pos="1134"/>
        </w:tabs>
        <w:spacing w:before="40"/>
        <w:jc w:val="center"/>
        <w:rPr>
          <w:szCs w:val="24"/>
          <w:lang w:val="en-US"/>
        </w:rPr>
      </w:pPr>
      <w:r>
        <w:rPr>
          <w:szCs w:val="24"/>
          <w:lang w:val="en-US"/>
        </w:rPr>
        <w:t>_________________</w:t>
      </w:r>
    </w:p>
    <w:sectPr w:rsidR="00842A34" w:rsidSect="00CA33B4">
      <w:headerReference w:type="even" r:id="rId54"/>
      <w:headerReference w:type="default" r:id="rId55"/>
      <w:footerReference w:type="default" r:id="rId56"/>
      <w:headerReference w:type="first" r:id="rId57"/>
      <w:footerReference w:type="first" r:id="rId58"/>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098" w:rsidRDefault="00FD1098">
      <w:r>
        <w:separator/>
      </w:r>
    </w:p>
  </w:endnote>
  <w:endnote w:type="continuationSeparator" w:id="0">
    <w:p w:rsidR="00FD1098" w:rsidRDefault="00FD1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Futura Lt BT">
    <w:altName w:val="Arial"/>
    <w:charset w:val="00"/>
    <w:family w:val="swiss"/>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29D" w:rsidRPr="002F7CB3" w:rsidRDefault="006C129D">
    <w:pPr>
      <w:pStyle w:val="Pidipagina"/>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29D" w:rsidRPr="00842A34" w:rsidRDefault="006C129D" w:rsidP="00842A3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098" w:rsidRDefault="00FD1098">
      <w:r>
        <w:t>____________________</w:t>
      </w:r>
    </w:p>
  </w:footnote>
  <w:footnote w:type="continuationSeparator" w:id="0">
    <w:p w:rsidR="00FD1098" w:rsidRDefault="00FD1098">
      <w:r>
        <w:continuationSeparator/>
      </w:r>
    </w:p>
  </w:footnote>
  <w:footnote w:id="1">
    <w:p w:rsidR="006C129D" w:rsidRPr="007C188A" w:rsidRDefault="006C129D" w:rsidP="00842A34">
      <w:pPr>
        <w:pStyle w:val="Testonotaapidipagina"/>
      </w:pPr>
      <w:r w:rsidRPr="007A073E">
        <w:rPr>
          <w:rStyle w:val="Rimandonotaapidipagina"/>
          <w:lang w:val="en-US"/>
        </w:rPr>
        <w:t>*</w:t>
      </w:r>
      <w:r w:rsidRPr="009B7F39">
        <w:rPr>
          <w:lang w:val="en-US"/>
        </w:rPr>
        <w:tab/>
        <w:t xml:space="preserve">Available only in </w:t>
      </w:r>
      <w:r w:rsidRPr="00496D7B">
        <w:rPr>
          <w:lang w:val="en-US"/>
        </w:rPr>
        <w:t>3GPP Rel</w:t>
      </w:r>
      <w:r w:rsidRPr="00496D7B">
        <w:rPr>
          <w:lang w:val="en-US" w:eastAsia="ja-JP"/>
        </w:rPr>
        <w:t>-</w:t>
      </w:r>
      <w:r w:rsidRPr="00496D7B">
        <w:rPr>
          <w:lang w:val="en-US"/>
        </w:rPr>
        <w:t>99 and Rel</w:t>
      </w:r>
      <w:r w:rsidRPr="00496D7B">
        <w:rPr>
          <w:lang w:val="en-US" w:eastAsia="ja-JP"/>
        </w:rPr>
        <w:t>-</w:t>
      </w:r>
      <w:r w:rsidRPr="00496D7B">
        <w:rPr>
          <w:lang w:val="en-US"/>
        </w:rPr>
        <w:t>4</w:t>
      </w:r>
      <w:r w:rsidRPr="009B7F39">
        <w:rPr>
          <w:lang w:val="en-US"/>
        </w:rPr>
        <w:t xml:space="preserve"> Specifications.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29D" w:rsidRPr="00FC42AF" w:rsidRDefault="00C7510C" w:rsidP="00947955">
    <w:pPr>
      <w:tabs>
        <w:tab w:val="clear" w:pos="1134"/>
        <w:tab w:val="clear" w:pos="1871"/>
        <w:tab w:val="clear" w:pos="2268"/>
        <w:tab w:val="center" w:pos="4848"/>
        <w:tab w:val="center" w:pos="9696"/>
      </w:tabs>
    </w:pPr>
    <w:r>
      <w:rPr>
        <w:rStyle w:val="Numeropagina"/>
        <w:b/>
        <w:bCs/>
      </w:rPr>
      <w:fldChar w:fldCharType="begin"/>
    </w:r>
    <w:r w:rsidR="006C129D" w:rsidRPr="00FC42AF">
      <w:rPr>
        <w:rStyle w:val="Numeropagina"/>
        <w:b/>
        <w:bCs/>
      </w:rPr>
      <w:instrText xml:space="preserve"> PAGE </w:instrText>
    </w:r>
    <w:r>
      <w:rPr>
        <w:rStyle w:val="Numeropagina"/>
        <w:b/>
        <w:bCs/>
      </w:rPr>
      <w:fldChar w:fldCharType="separate"/>
    </w:r>
    <w:r w:rsidR="008F5B04">
      <w:rPr>
        <w:rStyle w:val="Numeropagina"/>
        <w:b/>
        <w:bCs/>
        <w:noProof/>
      </w:rPr>
      <w:t>32</w:t>
    </w:r>
    <w:r>
      <w:rPr>
        <w:rStyle w:val="Numeropagina"/>
        <w:b/>
        <w:bCs/>
      </w:rPr>
      <w:fldChar w:fldCharType="end"/>
    </w:r>
    <w:r w:rsidR="006C129D" w:rsidRPr="00FC42AF">
      <w:tab/>
    </w:r>
    <w:r w:rsidR="006C129D" w:rsidRPr="007927FC">
      <w:rPr>
        <w:rFonts w:hint="eastAsia"/>
        <w:b/>
        <w:bCs/>
        <w:lang w:eastAsia="ja-JP"/>
      </w:rPr>
      <w:t>ITU-R M.1457-13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29D" w:rsidRPr="00EA53F1" w:rsidRDefault="006C129D" w:rsidP="007927FC">
    <w:pPr>
      <w:tabs>
        <w:tab w:val="clear" w:pos="1134"/>
        <w:tab w:val="clear" w:pos="1871"/>
        <w:tab w:val="clear" w:pos="2268"/>
        <w:tab w:val="center" w:pos="4848"/>
        <w:tab w:val="center" w:pos="9696"/>
      </w:tabs>
    </w:pPr>
    <w:r w:rsidRPr="00FC42AF">
      <w:tab/>
    </w:r>
    <w:r>
      <w:rPr>
        <w:b/>
        <w:bCs/>
      </w:rPr>
      <w:tab/>
    </w:r>
    <w:r w:rsidR="00C7510C">
      <w:rPr>
        <w:rStyle w:val="Numeropagina"/>
        <w:b/>
        <w:bCs/>
      </w:rPr>
      <w:fldChar w:fldCharType="begin"/>
    </w:r>
    <w:r w:rsidRPr="00FC42AF">
      <w:rPr>
        <w:rStyle w:val="Numeropagina"/>
        <w:b/>
        <w:bCs/>
      </w:rPr>
      <w:instrText xml:space="preserve"> PAGE </w:instrText>
    </w:r>
    <w:r w:rsidR="00C7510C">
      <w:rPr>
        <w:rStyle w:val="Numeropagina"/>
        <w:b/>
        <w:bCs/>
      </w:rPr>
      <w:fldChar w:fldCharType="separate"/>
    </w:r>
    <w:r w:rsidR="008F5B04">
      <w:rPr>
        <w:rStyle w:val="Numeropagina"/>
        <w:b/>
        <w:bCs/>
        <w:noProof/>
      </w:rPr>
      <w:t>1</w:t>
    </w:r>
    <w:r w:rsidR="00C7510C">
      <w:rPr>
        <w:rStyle w:val="Numeropagina"/>
        <w:b/>
        <w:bCs/>
      </w:rPr>
      <w:fldChar w:fldCharType="end"/>
    </w:r>
  </w:p>
  <w:p w:rsidR="006C129D" w:rsidRPr="007927FC" w:rsidRDefault="006C129D" w:rsidP="007927FC">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29D" w:rsidRPr="00FC42AF" w:rsidRDefault="006C129D" w:rsidP="007927FC">
    <w:pPr>
      <w:tabs>
        <w:tab w:val="clear" w:pos="1134"/>
        <w:tab w:val="clear" w:pos="1871"/>
        <w:tab w:val="clear" w:pos="2268"/>
        <w:tab w:val="center" w:pos="4848"/>
        <w:tab w:val="center" w:pos="9696"/>
      </w:tabs>
    </w:pPr>
    <w:r w:rsidRPr="00FC42AF">
      <w:tab/>
    </w:r>
    <w:r w:rsidR="00C7510C">
      <w:rPr>
        <w:b/>
        <w:bCs/>
      </w:rPr>
      <w:fldChar w:fldCharType="begin"/>
    </w:r>
    <w:r w:rsidRPr="00FC42AF">
      <w:rPr>
        <w:b/>
        <w:bCs/>
      </w:rPr>
      <w:instrText>styleref href</w:instrText>
    </w:r>
    <w:r w:rsidR="00C7510C">
      <w:rPr>
        <w:b/>
        <w:bCs/>
      </w:rPr>
      <w:fldChar w:fldCharType="separate"/>
    </w:r>
    <w:r>
      <w:rPr>
        <w:b/>
        <w:bCs/>
        <w:noProof/>
      </w:rPr>
      <w:t>ITU-R  M.1457-13</w:t>
    </w:r>
    <w:r w:rsidR="00C7510C">
      <w:rPr>
        <w:b/>
        <w:bCs/>
      </w:rPr>
      <w:fldChar w:fldCharType="end"/>
    </w:r>
    <w:r>
      <w:rPr>
        <w:b/>
        <w:bCs/>
      </w:rPr>
      <w:tab/>
    </w:r>
    <w:r w:rsidR="00C7510C">
      <w:rPr>
        <w:rStyle w:val="Numeropagina"/>
        <w:b/>
        <w:bCs/>
      </w:rPr>
      <w:fldChar w:fldCharType="begin"/>
    </w:r>
    <w:r w:rsidRPr="00FC42AF">
      <w:rPr>
        <w:rStyle w:val="Numeropagina"/>
        <w:b/>
        <w:bCs/>
      </w:rPr>
      <w:instrText xml:space="preserve"> PAGE </w:instrText>
    </w:r>
    <w:r w:rsidR="00C7510C">
      <w:rPr>
        <w:rStyle w:val="Numeropagina"/>
        <w:b/>
        <w:bCs/>
      </w:rPr>
      <w:fldChar w:fldCharType="separate"/>
    </w:r>
    <w:r>
      <w:rPr>
        <w:rStyle w:val="Numeropagina"/>
        <w:b/>
        <w:bCs/>
        <w:noProof/>
      </w:rPr>
      <w:t>1</w:t>
    </w:r>
    <w:r w:rsidR="00C7510C">
      <w:rPr>
        <w:rStyle w:val="Numeropagina"/>
        <w:b/>
        <w:bCs/>
      </w:rPr>
      <w:fldChar w:fldCharType="end"/>
    </w:r>
  </w:p>
  <w:p w:rsidR="006C129D" w:rsidRDefault="006C129D">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29D" w:rsidRPr="00FC42AF" w:rsidRDefault="00C7510C" w:rsidP="00CF7651">
    <w:pPr>
      <w:tabs>
        <w:tab w:val="clear" w:pos="1134"/>
        <w:tab w:val="clear" w:pos="1871"/>
        <w:tab w:val="clear" w:pos="2268"/>
        <w:tab w:val="center" w:pos="4820"/>
        <w:tab w:val="right" w:pos="14601"/>
      </w:tabs>
      <w:rPr>
        <w:lang w:eastAsia="ja-JP"/>
      </w:rPr>
    </w:pPr>
    <w:r>
      <w:rPr>
        <w:rStyle w:val="Numeropagina"/>
        <w:b/>
        <w:bCs/>
      </w:rPr>
      <w:fldChar w:fldCharType="begin"/>
    </w:r>
    <w:r w:rsidR="006C129D" w:rsidRPr="00FC42AF">
      <w:rPr>
        <w:rStyle w:val="Numeropagina"/>
        <w:b/>
        <w:bCs/>
      </w:rPr>
      <w:instrText xml:space="preserve"> PAGE </w:instrText>
    </w:r>
    <w:r>
      <w:rPr>
        <w:rStyle w:val="Numeropagina"/>
        <w:b/>
        <w:bCs/>
      </w:rPr>
      <w:fldChar w:fldCharType="separate"/>
    </w:r>
    <w:r w:rsidR="008F5B04">
      <w:rPr>
        <w:rStyle w:val="Numeropagina"/>
        <w:b/>
        <w:bCs/>
        <w:noProof/>
      </w:rPr>
      <w:t>36</w:t>
    </w:r>
    <w:r>
      <w:rPr>
        <w:rStyle w:val="Numeropagina"/>
        <w:b/>
        <w:bCs/>
      </w:rPr>
      <w:fldChar w:fldCharType="end"/>
    </w:r>
    <w:r w:rsidR="006C129D">
      <w:rPr>
        <w:b/>
        <w:bCs/>
      </w:rPr>
      <w:tab/>
    </w:r>
    <w:r w:rsidR="006C129D">
      <w:rPr>
        <w:rFonts w:hint="eastAsia"/>
        <w:b/>
        <w:bCs/>
        <w:lang w:eastAsia="ja-JP"/>
      </w:rPr>
      <w:t>ITU-R M.1457-13</w:t>
    </w:r>
  </w:p>
  <w:p w:rsidR="006C129D" w:rsidRPr="00486FFD" w:rsidRDefault="006C129D" w:rsidP="00947955">
    <w:pPr>
      <w:pStyle w:val="Intestazion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29D" w:rsidRPr="002D4D9B" w:rsidRDefault="006C129D" w:rsidP="00CF7651">
    <w:pPr>
      <w:tabs>
        <w:tab w:val="clear" w:pos="1134"/>
        <w:tab w:val="clear" w:pos="1871"/>
        <w:tab w:val="clear" w:pos="2268"/>
        <w:tab w:val="center" w:pos="4820"/>
        <w:tab w:val="right" w:pos="9214"/>
        <w:tab w:val="center" w:pos="9696"/>
      </w:tabs>
      <w:rPr>
        <w:b/>
        <w:bCs/>
        <w:lang w:eastAsia="ja-JP"/>
      </w:rPr>
    </w:pPr>
    <w:r>
      <w:rPr>
        <w:rStyle w:val="Numeropagina"/>
        <w:rFonts w:hint="eastAsia"/>
        <w:b/>
        <w:bCs/>
        <w:lang w:eastAsia="ja-JP"/>
      </w:rPr>
      <w:tab/>
      <w:t>ITU-R M.1457-13</w:t>
    </w:r>
    <w:r>
      <w:rPr>
        <w:rStyle w:val="Numeropagina"/>
        <w:b/>
        <w:bCs/>
        <w:lang w:eastAsia="ja-JP"/>
      </w:rPr>
      <w:tab/>
    </w:r>
    <w:r w:rsidR="00C7510C">
      <w:rPr>
        <w:rStyle w:val="Numeropagina"/>
        <w:b/>
        <w:bCs/>
      </w:rPr>
      <w:fldChar w:fldCharType="begin"/>
    </w:r>
    <w:r w:rsidRPr="00FC42AF">
      <w:rPr>
        <w:rStyle w:val="Numeropagina"/>
        <w:b/>
        <w:bCs/>
      </w:rPr>
      <w:instrText xml:space="preserve"> PAGE </w:instrText>
    </w:r>
    <w:r w:rsidR="00C7510C">
      <w:rPr>
        <w:rStyle w:val="Numeropagina"/>
        <w:b/>
        <w:bCs/>
      </w:rPr>
      <w:fldChar w:fldCharType="separate"/>
    </w:r>
    <w:r w:rsidR="008F5B04">
      <w:rPr>
        <w:rStyle w:val="Numeropagina"/>
        <w:b/>
        <w:bCs/>
        <w:noProof/>
      </w:rPr>
      <w:t>35</w:t>
    </w:r>
    <w:r w:rsidR="00C7510C">
      <w:rPr>
        <w:rStyle w:val="Numeropagina"/>
        <w:b/>
        <w:bCs/>
      </w:rPr>
      <w:fldChar w:fldCharType="end"/>
    </w:r>
  </w:p>
  <w:p w:rsidR="006C129D" w:rsidRDefault="006C129D" w:rsidP="008F4C48">
    <w:pPr>
      <w:pStyle w:val="Intestazione"/>
      <w:rPr>
        <w:rStyle w:val="Numeropagin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29D" w:rsidRPr="002D4D9B" w:rsidRDefault="006C129D" w:rsidP="00CF7651">
    <w:pPr>
      <w:tabs>
        <w:tab w:val="clear" w:pos="1134"/>
        <w:tab w:val="clear" w:pos="1871"/>
        <w:tab w:val="clear" w:pos="2268"/>
        <w:tab w:val="center" w:pos="4820"/>
        <w:tab w:val="right" w:pos="9214"/>
        <w:tab w:val="center" w:pos="9696"/>
      </w:tabs>
      <w:rPr>
        <w:b/>
        <w:bCs/>
        <w:lang w:eastAsia="ja-JP"/>
      </w:rPr>
    </w:pPr>
    <w:r>
      <w:rPr>
        <w:rStyle w:val="Numeropagina"/>
        <w:rFonts w:hint="eastAsia"/>
        <w:b/>
        <w:bCs/>
        <w:lang w:eastAsia="ja-JP"/>
      </w:rPr>
      <w:tab/>
      <w:t>ITU-R M.1457-13</w:t>
    </w:r>
    <w:r>
      <w:rPr>
        <w:rStyle w:val="Numeropagina"/>
        <w:b/>
        <w:bCs/>
        <w:lang w:eastAsia="ja-JP"/>
      </w:rPr>
      <w:tab/>
    </w:r>
    <w:r w:rsidR="00C7510C">
      <w:rPr>
        <w:rStyle w:val="Numeropagina"/>
        <w:b/>
        <w:bCs/>
      </w:rPr>
      <w:fldChar w:fldCharType="begin"/>
    </w:r>
    <w:r w:rsidRPr="00FC42AF">
      <w:rPr>
        <w:rStyle w:val="Numeropagina"/>
        <w:b/>
        <w:bCs/>
      </w:rPr>
      <w:instrText xml:space="preserve"> PAGE </w:instrText>
    </w:r>
    <w:r w:rsidR="00C7510C">
      <w:rPr>
        <w:rStyle w:val="Numeropagina"/>
        <w:b/>
        <w:bCs/>
      </w:rPr>
      <w:fldChar w:fldCharType="separate"/>
    </w:r>
    <w:r w:rsidR="008F5B04">
      <w:rPr>
        <w:rStyle w:val="Numeropagina"/>
        <w:b/>
        <w:bCs/>
        <w:noProof/>
      </w:rPr>
      <w:t>33</w:t>
    </w:r>
    <w:r w:rsidR="00C7510C">
      <w:rPr>
        <w:rStyle w:val="Numeropagina"/>
        <w:b/>
        <w:bCs/>
      </w:rPr>
      <w:fldChar w:fldCharType="end"/>
    </w:r>
  </w:p>
  <w:p w:rsidR="006C129D" w:rsidRDefault="006C129D" w:rsidP="008F4C48">
    <w:pPr>
      <w:pStyle w:val="Intestazione"/>
      <w:rPr>
        <w:rStyle w:val="Numeropa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8F2006E"/>
    <w:lvl w:ilvl="0">
      <w:start w:val="1"/>
      <w:numFmt w:val="decimal"/>
      <w:lvlText w:val="%1."/>
      <w:lvlJc w:val="left"/>
      <w:pPr>
        <w:tabs>
          <w:tab w:val="num" w:pos="1492"/>
        </w:tabs>
        <w:ind w:left="1492" w:hanging="360"/>
      </w:pPr>
    </w:lvl>
  </w:abstractNum>
  <w:abstractNum w:abstractNumId="1">
    <w:nsid w:val="FFFFFF7D"/>
    <w:multiLevelType w:val="singleLevel"/>
    <w:tmpl w:val="17F8C6E4"/>
    <w:lvl w:ilvl="0">
      <w:start w:val="1"/>
      <w:numFmt w:val="decimal"/>
      <w:lvlText w:val="%1."/>
      <w:lvlJc w:val="left"/>
      <w:pPr>
        <w:tabs>
          <w:tab w:val="num" w:pos="1209"/>
        </w:tabs>
        <w:ind w:left="1209" w:hanging="360"/>
      </w:pPr>
    </w:lvl>
  </w:abstractNum>
  <w:abstractNum w:abstractNumId="2">
    <w:nsid w:val="FFFFFF7E"/>
    <w:multiLevelType w:val="singleLevel"/>
    <w:tmpl w:val="59B4B0FA"/>
    <w:lvl w:ilvl="0">
      <w:start w:val="1"/>
      <w:numFmt w:val="decimal"/>
      <w:lvlText w:val="%1."/>
      <w:lvlJc w:val="left"/>
      <w:pPr>
        <w:tabs>
          <w:tab w:val="num" w:pos="926"/>
        </w:tabs>
        <w:ind w:left="926" w:hanging="360"/>
      </w:pPr>
    </w:lvl>
  </w:abstractNum>
  <w:abstractNum w:abstractNumId="3">
    <w:nsid w:val="FFFFFF7F"/>
    <w:multiLevelType w:val="singleLevel"/>
    <w:tmpl w:val="A0CACDA2"/>
    <w:lvl w:ilvl="0">
      <w:start w:val="1"/>
      <w:numFmt w:val="decimal"/>
      <w:lvlText w:val="%1."/>
      <w:lvlJc w:val="left"/>
      <w:pPr>
        <w:tabs>
          <w:tab w:val="num" w:pos="643"/>
        </w:tabs>
        <w:ind w:left="643" w:hanging="360"/>
      </w:pPr>
    </w:lvl>
  </w:abstractNum>
  <w:abstractNum w:abstractNumId="4">
    <w:nsid w:val="FFFFFF80"/>
    <w:multiLevelType w:val="singleLevel"/>
    <w:tmpl w:val="F0B290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D66C3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7EE01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16461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F4AA16"/>
    <w:lvl w:ilvl="0">
      <w:start w:val="1"/>
      <w:numFmt w:val="decimal"/>
      <w:lvlText w:val="%1."/>
      <w:lvlJc w:val="left"/>
      <w:pPr>
        <w:tabs>
          <w:tab w:val="num" w:pos="360"/>
        </w:tabs>
        <w:ind w:left="360" w:hanging="360"/>
      </w:pPr>
    </w:lvl>
  </w:abstractNum>
  <w:abstractNum w:abstractNumId="9">
    <w:nsid w:val="FFFFFF89"/>
    <w:multiLevelType w:val="singleLevel"/>
    <w:tmpl w:val="7A6E3FF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12">
    <w:nsid w:val="04E03A30"/>
    <w:multiLevelType w:val="hybridMultilevel"/>
    <w:tmpl w:val="34889FC6"/>
    <w:lvl w:ilvl="0" w:tplc="F6DAA4D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05D159D3"/>
    <w:multiLevelType w:val="hybridMultilevel"/>
    <w:tmpl w:val="7C52C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F4131D"/>
    <w:multiLevelType w:val="hybridMultilevel"/>
    <w:tmpl w:val="C28E7712"/>
    <w:lvl w:ilvl="0" w:tplc="F52C2DB2">
      <w:start w:val="1"/>
      <w:numFmt w:val="bullet"/>
      <w:lvlText w:val=""/>
      <w:lvlJc w:val="left"/>
      <w:pPr>
        <w:tabs>
          <w:tab w:val="num" w:pos="1515"/>
        </w:tabs>
        <w:ind w:left="1515" w:hanging="360"/>
      </w:pPr>
      <w:rPr>
        <w:rFonts w:ascii="Symbol" w:hAnsi="Symbol" w:hint="default"/>
      </w:rPr>
    </w:lvl>
    <w:lvl w:ilvl="1" w:tplc="68AE7500" w:tentative="1">
      <w:start w:val="1"/>
      <w:numFmt w:val="bullet"/>
      <w:lvlText w:val="o"/>
      <w:lvlJc w:val="left"/>
      <w:pPr>
        <w:tabs>
          <w:tab w:val="num" w:pos="2235"/>
        </w:tabs>
        <w:ind w:left="2235" w:hanging="360"/>
      </w:pPr>
      <w:rPr>
        <w:rFonts w:ascii="Courier New" w:hAnsi="Courier New" w:cs="Courier New" w:hint="default"/>
      </w:rPr>
    </w:lvl>
    <w:lvl w:ilvl="2" w:tplc="E6E8F88C" w:tentative="1">
      <w:start w:val="1"/>
      <w:numFmt w:val="bullet"/>
      <w:lvlText w:val=""/>
      <w:lvlJc w:val="left"/>
      <w:pPr>
        <w:tabs>
          <w:tab w:val="num" w:pos="2955"/>
        </w:tabs>
        <w:ind w:left="2955" w:hanging="360"/>
      </w:pPr>
      <w:rPr>
        <w:rFonts w:ascii="Wingdings" w:hAnsi="Wingdings" w:hint="default"/>
      </w:rPr>
    </w:lvl>
    <w:lvl w:ilvl="3" w:tplc="BA0E4724" w:tentative="1">
      <w:start w:val="1"/>
      <w:numFmt w:val="bullet"/>
      <w:lvlText w:val=""/>
      <w:lvlJc w:val="left"/>
      <w:pPr>
        <w:tabs>
          <w:tab w:val="num" w:pos="3675"/>
        </w:tabs>
        <w:ind w:left="3675" w:hanging="360"/>
      </w:pPr>
      <w:rPr>
        <w:rFonts w:ascii="Symbol" w:hAnsi="Symbol" w:hint="default"/>
      </w:rPr>
    </w:lvl>
    <w:lvl w:ilvl="4" w:tplc="7E12EECE" w:tentative="1">
      <w:start w:val="1"/>
      <w:numFmt w:val="bullet"/>
      <w:lvlText w:val="o"/>
      <w:lvlJc w:val="left"/>
      <w:pPr>
        <w:tabs>
          <w:tab w:val="num" w:pos="4395"/>
        </w:tabs>
        <w:ind w:left="4395" w:hanging="360"/>
      </w:pPr>
      <w:rPr>
        <w:rFonts w:ascii="Courier New" w:hAnsi="Courier New" w:cs="Courier New" w:hint="default"/>
      </w:rPr>
    </w:lvl>
    <w:lvl w:ilvl="5" w:tplc="0D68C46C" w:tentative="1">
      <w:start w:val="1"/>
      <w:numFmt w:val="bullet"/>
      <w:lvlText w:val=""/>
      <w:lvlJc w:val="left"/>
      <w:pPr>
        <w:tabs>
          <w:tab w:val="num" w:pos="5115"/>
        </w:tabs>
        <w:ind w:left="5115" w:hanging="360"/>
      </w:pPr>
      <w:rPr>
        <w:rFonts w:ascii="Wingdings" w:hAnsi="Wingdings" w:hint="default"/>
      </w:rPr>
    </w:lvl>
    <w:lvl w:ilvl="6" w:tplc="078E1166" w:tentative="1">
      <w:start w:val="1"/>
      <w:numFmt w:val="bullet"/>
      <w:lvlText w:val=""/>
      <w:lvlJc w:val="left"/>
      <w:pPr>
        <w:tabs>
          <w:tab w:val="num" w:pos="5835"/>
        </w:tabs>
        <w:ind w:left="5835" w:hanging="360"/>
      </w:pPr>
      <w:rPr>
        <w:rFonts w:ascii="Symbol" w:hAnsi="Symbol" w:hint="default"/>
      </w:rPr>
    </w:lvl>
    <w:lvl w:ilvl="7" w:tplc="BB7E5620" w:tentative="1">
      <w:start w:val="1"/>
      <w:numFmt w:val="bullet"/>
      <w:lvlText w:val="o"/>
      <w:lvlJc w:val="left"/>
      <w:pPr>
        <w:tabs>
          <w:tab w:val="num" w:pos="6555"/>
        </w:tabs>
        <w:ind w:left="6555" w:hanging="360"/>
      </w:pPr>
      <w:rPr>
        <w:rFonts w:ascii="Courier New" w:hAnsi="Courier New" w:cs="Courier New" w:hint="default"/>
      </w:rPr>
    </w:lvl>
    <w:lvl w:ilvl="8" w:tplc="6BEE15A2" w:tentative="1">
      <w:start w:val="1"/>
      <w:numFmt w:val="bullet"/>
      <w:lvlText w:val=""/>
      <w:lvlJc w:val="left"/>
      <w:pPr>
        <w:tabs>
          <w:tab w:val="num" w:pos="7275"/>
        </w:tabs>
        <w:ind w:left="7275" w:hanging="360"/>
      </w:pPr>
      <w:rPr>
        <w:rFonts w:ascii="Wingdings" w:hAnsi="Wingdings" w:hint="default"/>
      </w:rPr>
    </w:lvl>
  </w:abstractNum>
  <w:abstractNum w:abstractNumId="15">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tentative="1">
      <w:start w:val="1"/>
      <w:numFmt w:val="bullet"/>
      <w:lvlText w:val=""/>
      <w:lvlJc w:val="left"/>
      <w:pPr>
        <w:ind w:left="1979" w:hanging="420"/>
      </w:pPr>
      <w:rPr>
        <w:rFonts w:ascii="Wingdings" w:hAnsi="Wingdings" w:hint="default"/>
      </w:rPr>
    </w:lvl>
    <w:lvl w:ilvl="2" w:tplc="0409000D" w:tentative="1">
      <w:start w:val="1"/>
      <w:numFmt w:val="bullet"/>
      <w:lvlText w:val=""/>
      <w:lvlJc w:val="left"/>
      <w:pPr>
        <w:ind w:left="2399" w:hanging="420"/>
      </w:pPr>
      <w:rPr>
        <w:rFonts w:ascii="Wingdings" w:hAnsi="Wingdings" w:hint="default"/>
      </w:rPr>
    </w:lvl>
    <w:lvl w:ilvl="3" w:tplc="04090001" w:tentative="1">
      <w:start w:val="1"/>
      <w:numFmt w:val="bullet"/>
      <w:lvlText w:val=""/>
      <w:lvlJc w:val="left"/>
      <w:pPr>
        <w:ind w:left="2819" w:hanging="420"/>
      </w:pPr>
      <w:rPr>
        <w:rFonts w:ascii="Wingdings" w:hAnsi="Wingdings" w:hint="default"/>
      </w:rPr>
    </w:lvl>
    <w:lvl w:ilvl="4" w:tplc="0409000B" w:tentative="1">
      <w:start w:val="1"/>
      <w:numFmt w:val="bullet"/>
      <w:lvlText w:val=""/>
      <w:lvlJc w:val="left"/>
      <w:pPr>
        <w:ind w:left="3239" w:hanging="420"/>
      </w:pPr>
      <w:rPr>
        <w:rFonts w:ascii="Wingdings" w:hAnsi="Wingdings" w:hint="default"/>
      </w:rPr>
    </w:lvl>
    <w:lvl w:ilvl="5" w:tplc="0409000D" w:tentative="1">
      <w:start w:val="1"/>
      <w:numFmt w:val="bullet"/>
      <w:lvlText w:val=""/>
      <w:lvlJc w:val="left"/>
      <w:pPr>
        <w:ind w:left="3659" w:hanging="420"/>
      </w:pPr>
      <w:rPr>
        <w:rFonts w:ascii="Wingdings" w:hAnsi="Wingdings" w:hint="default"/>
      </w:rPr>
    </w:lvl>
    <w:lvl w:ilvl="6" w:tplc="04090001" w:tentative="1">
      <w:start w:val="1"/>
      <w:numFmt w:val="bullet"/>
      <w:lvlText w:val=""/>
      <w:lvlJc w:val="left"/>
      <w:pPr>
        <w:ind w:left="4079" w:hanging="420"/>
      </w:pPr>
      <w:rPr>
        <w:rFonts w:ascii="Wingdings" w:hAnsi="Wingdings" w:hint="default"/>
      </w:rPr>
    </w:lvl>
    <w:lvl w:ilvl="7" w:tplc="0409000B" w:tentative="1">
      <w:start w:val="1"/>
      <w:numFmt w:val="bullet"/>
      <w:lvlText w:val=""/>
      <w:lvlJc w:val="left"/>
      <w:pPr>
        <w:ind w:left="4499" w:hanging="420"/>
      </w:pPr>
      <w:rPr>
        <w:rFonts w:ascii="Wingdings" w:hAnsi="Wingdings" w:hint="default"/>
      </w:rPr>
    </w:lvl>
    <w:lvl w:ilvl="8" w:tplc="0409000D" w:tentative="1">
      <w:start w:val="1"/>
      <w:numFmt w:val="bullet"/>
      <w:lvlText w:val=""/>
      <w:lvlJc w:val="left"/>
      <w:pPr>
        <w:ind w:left="4919" w:hanging="420"/>
      </w:pPr>
      <w:rPr>
        <w:rFonts w:ascii="Wingdings" w:hAnsi="Wingdings" w:hint="default"/>
      </w:rPr>
    </w:lvl>
  </w:abstractNum>
  <w:abstractNum w:abstractNumId="16">
    <w:nsid w:val="0F0200B9"/>
    <w:multiLevelType w:val="hybridMultilevel"/>
    <w:tmpl w:val="311A14D0"/>
    <w:name w:val="WW8Num2"/>
    <w:lvl w:ilvl="0" w:tplc="6756B66A">
      <w:numFmt w:val="bullet"/>
      <w:lvlText w:val="-"/>
      <w:lvlJc w:val="left"/>
      <w:pPr>
        <w:tabs>
          <w:tab w:val="num" w:pos="1080"/>
        </w:tabs>
        <w:ind w:left="1080" w:hanging="360"/>
      </w:pPr>
      <w:rPr>
        <w:rFonts w:ascii="Times New Roman" w:eastAsia="Times New Roman" w:hAnsi="Times New Roman" w:cs="Times New Roman" w:hint="default"/>
      </w:rPr>
    </w:lvl>
    <w:lvl w:ilvl="1" w:tplc="9800A904">
      <w:start w:val="1"/>
      <w:numFmt w:val="bullet"/>
      <w:lvlText w:val="o"/>
      <w:lvlJc w:val="left"/>
      <w:pPr>
        <w:tabs>
          <w:tab w:val="num" w:pos="1800"/>
        </w:tabs>
        <w:ind w:left="1800" w:hanging="360"/>
      </w:pPr>
      <w:rPr>
        <w:rFonts w:ascii="Courier New" w:hAnsi="Courier New" w:cs="Courier New" w:hint="default"/>
      </w:rPr>
    </w:lvl>
    <w:lvl w:ilvl="2" w:tplc="79F8BA80">
      <w:start w:val="1"/>
      <w:numFmt w:val="bullet"/>
      <w:lvlText w:val=""/>
      <w:lvlJc w:val="left"/>
      <w:pPr>
        <w:tabs>
          <w:tab w:val="num" w:pos="2520"/>
        </w:tabs>
        <w:ind w:left="2520" w:hanging="360"/>
      </w:pPr>
      <w:rPr>
        <w:rFonts w:ascii="Wingdings" w:hAnsi="Wingdings" w:hint="default"/>
      </w:rPr>
    </w:lvl>
    <w:lvl w:ilvl="3" w:tplc="68F2801A">
      <w:start w:val="1"/>
      <w:numFmt w:val="bullet"/>
      <w:lvlText w:val=""/>
      <w:lvlJc w:val="left"/>
      <w:pPr>
        <w:tabs>
          <w:tab w:val="num" w:pos="3240"/>
        </w:tabs>
        <w:ind w:left="3240" w:hanging="360"/>
      </w:pPr>
      <w:rPr>
        <w:rFonts w:ascii="Symbol" w:hAnsi="Symbol" w:hint="default"/>
      </w:rPr>
    </w:lvl>
    <w:lvl w:ilvl="4" w:tplc="E2683534" w:tentative="1">
      <w:start w:val="1"/>
      <w:numFmt w:val="bullet"/>
      <w:lvlText w:val="o"/>
      <w:lvlJc w:val="left"/>
      <w:pPr>
        <w:tabs>
          <w:tab w:val="num" w:pos="3960"/>
        </w:tabs>
        <w:ind w:left="3960" w:hanging="360"/>
      </w:pPr>
      <w:rPr>
        <w:rFonts w:ascii="Courier New" w:hAnsi="Courier New" w:cs="Courier New" w:hint="default"/>
      </w:rPr>
    </w:lvl>
    <w:lvl w:ilvl="5" w:tplc="9C34EA9C" w:tentative="1">
      <w:start w:val="1"/>
      <w:numFmt w:val="bullet"/>
      <w:lvlText w:val=""/>
      <w:lvlJc w:val="left"/>
      <w:pPr>
        <w:tabs>
          <w:tab w:val="num" w:pos="4680"/>
        </w:tabs>
        <w:ind w:left="4680" w:hanging="360"/>
      </w:pPr>
      <w:rPr>
        <w:rFonts w:ascii="Wingdings" w:hAnsi="Wingdings" w:hint="default"/>
      </w:rPr>
    </w:lvl>
    <w:lvl w:ilvl="6" w:tplc="2B34DAF6" w:tentative="1">
      <w:start w:val="1"/>
      <w:numFmt w:val="bullet"/>
      <w:lvlText w:val=""/>
      <w:lvlJc w:val="left"/>
      <w:pPr>
        <w:tabs>
          <w:tab w:val="num" w:pos="5400"/>
        </w:tabs>
        <w:ind w:left="5400" w:hanging="360"/>
      </w:pPr>
      <w:rPr>
        <w:rFonts w:ascii="Symbol" w:hAnsi="Symbol" w:hint="default"/>
      </w:rPr>
    </w:lvl>
    <w:lvl w:ilvl="7" w:tplc="B5308B44" w:tentative="1">
      <w:start w:val="1"/>
      <w:numFmt w:val="bullet"/>
      <w:lvlText w:val="o"/>
      <w:lvlJc w:val="left"/>
      <w:pPr>
        <w:tabs>
          <w:tab w:val="num" w:pos="6120"/>
        </w:tabs>
        <w:ind w:left="6120" w:hanging="360"/>
      </w:pPr>
      <w:rPr>
        <w:rFonts w:ascii="Courier New" w:hAnsi="Courier New" w:cs="Courier New" w:hint="default"/>
      </w:rPr>
    </w:lvl>
    <w:lvl w:ilvl="8" w:tplc="4858B3EA" w:tentative="1">
      <w:start w:val="1"/>
      <w:numFmt w:val="bullet"/>
      <w:lvlText w:val=""/>
      <w:lvlJc w:val="left"/>
      <w:pPr>
        <w:tabs>
          <w:tab w:val="num" w:pos="6840"/>
        </w:tabs>
        <w:ind w:left="6840" w:hanging="360"/>
      </w:pPr>
      <w:rPr>
        <w:rFonts w:ascii="Wingdings" w:hAnsi="Wingdings" w:hint="default"/>
      </w:rPr>
    </w:lvl>
  </w:abstractNum>
  <w:abstractNum w:abstractNumId="17">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6BF6160"/>
    <w:multiLevelType w:val="hybridMultilevel"/>
    <w:tmpl w:val="0C708616"/>
    <w:lvl w:ilvl="0" w:tplc="27484BE6">
      <w:start w:val="1"/>
      <w:numFmt w:val="lowerRoman"/>
      <w:lvlText w:val="(%1)"/>
      <w:lvlJc w:val="left"/>
      <w:pPr>
        <w:ind w:left="780" w:hanging="720"/>
      </w:pPr>
      <w:rPr>
        <w:rFonts w:eastAsia="SimSun"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0">
    <w:nsid w:val="1D0C110B"/>
    <w:multiLevelType w:val="hybridMultilevel"/>
    <w:tmpl w:val="44DC1EDC"/>
    <w:lvl w:ilvl="0" w:tplc="CD443E1A">
      <w:start w:val="5"/>
      <w:numFmt w:val="bullet"/>
      <w:lvlText w:val="–"/>
      <w:lvlJc w:val="left"/>
      <w:pPr>
        <w:ind w:left="720" w:hanging="360"/>
      </w:pPr>
      <w:rPr>
        <w:rFonts w:ascii="Times New Roman" w:eastAsia="Times New Roman" w:hAnsi="Times New Roman" w:cs="Times New Roman" w:hint="default"/>
      </w:rPr>
    </w:lvl>
    <w:lvl w:ilvl="1" w:tplc="C234BD54" w:tentative="1">
      <w:start w:val="1"/>
      <w:numFmt w:val="bullet"/>
      <w:lvlText w:val="o"/>
      <w:lvlJc w:val="left"/>
      <w:pPr>
        <w:ind w:left="1440" w:hanging="360"/>
      </w:pPr>
      <w:rPr>
        <w:rFonts w:ascii="Courier New" w:hAnsi="Courier New" w:cs="Courier New" w:hint="default"/>
      </w:rPr>
    </w:lvl>
    <w:lvl w:ilvl="2" w:tplc="B5AE69DC" w:tentative="1">
      <w:start w:val="1"/>
      <w:numFmt w:val="bullet"/>
      <w:lvlText w:val=""/>
      <w:lvlJc w:val="left"/>
      <w:pPr>
        <w:ind w:left="2160" w:hanging="360"/>
      </w:pPr>
      <w:rPr>
        <w:rFonts w:ascii="Wingdings" w:hAnsi="Wingdings" w:hint="default"/>
      </w:rPr>
    </w:lvl>
    <w:lvl w:ilvl="3" w:tplc="73C4B8A2" w:tentative="1">
      <w:start w:val="1"/>
      <w:numFmt w:val="bullet"/>
      <w:lvlText w:val=""/>
      <w:lvlJc w:val="left"/>
      <w:pPr>
        <w:ind w:left="2880" w:hanging="360"/>
      </w:pPr>
      <w:rPr>
        <w:rFonts w:ascii="Symbol" w:hAnsi="Symbol" w:hint="default"/>
      </w:rPr>
    </w:lvl>
    <w:lvl w:ilvl="4" w:tplc="8F9861EE" w:tentative="1">
      <w:start w:val="1"/>
      <w:numFmt w:val="bullet"/>
      <w:lvlText w:val="o"/>
      <w:lvlJc w:val="left"/>
      <w:pPr>
        <w:ind w:left="3600" w:hanging="360"/>
      </w:pPr>
      <w:rPr>
        <w:rFonts w:ascii="Courier New" w:hAnsi="Courier New" w:cs="Courier New" w:hint="default"/>
      </w:rPr>
    </w:lvl>
    <w:lvl w:ilvl="5" w:tplc="85FEC49C" w:tentative="1">
      <w:start w:val="1"/>
      <w:numFmt w:val="bullet"/>
      <w:lvlText w:val=""/>
      <w:lvlJc w:val="left"/>
      <w:pPr>
        <w:ind w:left="4320" w:hanging="360"/>
      </w:pPr>
      <w:rPr>
        <w:rFonts w:ascii="Wingdings" w:hAnsi="Wingdings" w:hint="default"/>
      </w:rPr>
    </w:lvl>
    <w:lvl w:ilvl="6" w:tplc="44D0573A" w:tentative="1">
      <w:start w:val="1"/>
      <w:numFmt w:val="bullet"/>
      <w:lvlText w:val=""/>
      <w:lvlJc w:val="left"/>
      <w:pPr>
        <w:ind w:left="5040" w:hanging="360"/>
      </w:pPr>
      <w:rPr>
        <w:rFonts w:ascii="Symbol" w:hAnsi="Symbol" w:hint="default"/>
      </w:rPr>
    </w:lvl>
    <w:lvl w:ilvl="7" w:tplc="A7C4B0A4" w:tentative="1">
      <w:start w:val="1"/>
      <w:numFmt w:val="bullet"/>
      <w:lvlText w:val="o"/>
      <w:lvlJc w:val="left"/>
      <w:pPr>
        <w:ind w:left="5760" w:hanging="360"/>
      </w:pPr>
      <w:rPr>
        <w:rFonts w:ascii="Courier New" w:hAnsi="Courier New" w:cs="Courier New" w:hint="default"/>
      </w:rPr>
    </w:lvl>
    <w:lvl w:ilvl="8" w:tplc="2A8CBEB0" w:tentative="1">
      <w:start w:val="1"/>
      <w:numFmt w:val="bullet"/>
      <w:lvlText w:val=""/>
      <w:lvlJc w:val="left"/>
      <w:pPr>
        <w:ind w:left="6480" w:hanging="360"/>
      </w:pPr>
      <w:rPr>
        <w:rFonts w:ascii="Wingdings" w:hAnsi="Wingdings" w:hint="default"/>
      </w:rPr>
    </w:lvl>
  </w:abstractNum>
  <w:abstractNum w:abstractNumId="21">
    <w:nsid w:val="26901629"/>
    <w:multiLevelType w:val="singleLevel"/>
    <w:tmpl w:val="B9CC6176"/>
    <w:lvl w:ilvl="0">
      <w:start w:val="1"/>
      <w:numFmt w:val="bullet"/>
      <w:pStyle w:val="Edt-ind"/>
      <w:lvlText w:val=""/>
      <w:lvlJc w:val="left"/>
      <w:pPr>
        <w:tabs>
          <w:tab w:val="num" w:pos="425"/>
        </w:tabs>
        <w:ind w:left="425" w:hanging="425"/>
      </w:pPr>
      <w:rPr>
        <w:rFonts w:ascii="Symbol" w:hAnsi="Symbol" w:hint="default"/>
      </w:rPr>
    </w:lvl>
  </w:abstractNum>
  <w:abstractNum w:abstractNumId="22">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BE087B"/>
    <w:multiLevelType w:val="hybridMultilevel"/>
    <w:tmpl w:val="5F1E7996"/>
    <w:lvl w:ilvl="0" w:tplc="53846A88">
      <w:start w:val="8"/>
      <w:numFmt w:val="decimal"/>
      <w:lvlText w:val="%1"/>
      <w:lvlJc w:val="left"/>
      <w:pPr>
        <w:tabs>
          <w:tab w:val="num" w:pos="1155"/>
        </w:tabs>
        <w:ind w:left="1155" w:hanging="795"/>
      </w:pPr>
      <w:rPr>
        <w:rFonts w:hint="default"/>
      </w:rPr>
    </w:lvl>
    <w:lvl w:ilvl="1" w:tplc="547ECC8E" w:tentative="1">
      <w:start w:val="1"/>
      <w:numFmt w:val="lowerLetter"/>
      <w:lvlText w:val="%2."/>
      <w:lvlJc w:val="left"/>
      <w:pPr>
        <w:tabs>
          <w:tab w:val="num" w:pos="1440"/>
        </w:tabs>
        <w:ind w:left="1440" w:hanging="360"/>
      </w:pPr>
    </w:lvl>
    <w:lvl w:ilvl="2" w:tplc="E6A2842A" w:tentative="1">
      <w:start w:val="1"/>
      <w:numFmt w:val="lowerRoman"/>
      <w:lvlText w:val="%3."/>
      <w:lvlJc w:val="right"/>
      <w:pPr>
        <w:tabs>
          <w:tab w:val="num" w:pos="2160"/>
        </w:tabs>
        <w:ind w:left="2160" w:hanging="180"/>
      </w:pPr>
    </w:lvl>
    <w:lvl w:ilvl="3" w:tplc="C68A263A" w:tentative="1">
      <w:start w:val="1"/>
      <w:numFmt w:val="decimal"/>
      <w:lvlText w:val="%4."/>
      <w:lvlJc w:val="left"/>
      <w:pPr>
        <w:tabs>
          <w:tab w:val="num" w:pos="2880"/>
        </w:tabs>
        <w:ind w:left="2880" w:hanging="360"/>
      </w:pPr>
    </w:lvl>
    <w:lvl w:ilvl="4" w:tplc="FAAC4190" w:tentative="1">
      <w:start w:val="1"/>
      <w:numFmt w:val="lowerLetter"/>
      <w:lvlText w:val="%5."/>
      <w:lvlJc w:val="left"/>
      <w:pPr>
        <w:tabs>
          <w:tab w:val="num" w:pos="3600"/>
        </w:tabs>
        <w:ind w:left="3600" w:hanging="360"/>
      </w:pPr>
    </w:lvl>
    <w:lvl w:ilvl="5" w:tplc="801E7E92" w:tentative="1">
      <w:start w:val="1"/>
      <w:numFmt w:val="lowerRoman"/>
      <w:lvlText w:val="%6."/>
      <w:lvlJc w:val="right"/>
      <w:pPr>
        <w:tabs>
          <w:tab w:val="num" w:pos="4320"/>
        </w:tabs>
        <w:ind w:left="4320" w:hanging="180"/>
      </w:pPr>
    </w:lvl>
    <w:lvl w:ilvl="6" w:tplc="1F2AEEE8" w:tentative="1">
      <w:start w:val="1"/>
      <w:numFmt w:val="decimal"/>
      <w:lvlText w:val="%7."/>
      <w:lvlJc w:val="left"/>
      <w:pPr>
        <w:tabs>
          <w:tab w:val="num" w:pos="5040"/>
        </w:tabs>
        <w:ind w:left="5040" w:hanging="360"/>
      </w:pPr>
    </w:lvl>
    <w:lvl w:ilvl="7" w:tplc="E4EE089C" w:tentative="1">
      <w:start w:val="1"/>
      <w:numFmt w:val="lowerLetter"/>
      <w:lvlText w:val="%8."/>
      <w:lvlJc w:val="left"/>
      <w:pPr>
        <w:tabs>
          <w:tab w:val="num" w:pos="5760"/>
        </w:tabs>
        <w:ind w:left="5760" w:hanging="360"/>
      </w:pPr>
    </w:lvl>
    <w:lvl w:ilvl="8" w:tplc="97A654D2" w:tentative="1">
      <w:start w:val="1"/>
      <w:numFmt w:val="lowerRoman"/>
      <w:lvlText w:val="%9."/>
      <w:lvlJc w:val="right"/>
      <w:pPr>
        <w:tabs>
          <w:tab w:val="num" w:pos="6480"/>
        </w:tabs>
        <w:ind w:left="6480" w:hanging="180"/>
      </w:pPr>
    </w:lvl>
  </w:abstractNum>
  <w:abstractNum w:abstractNumId="25">
    <w:nsid w:val="36424C78"/>
    <w:multiLevelType w:val="hybridMultilevel"/>
    <w:tmpl w:val="A12455CE"/>
    <w:lvl w:ilvl="0" w:tplc="D4A6747A">
      <w:start w:val="1"/>
      <w:numFmt w:val="bullet"/>
      <w:lvlText w:val=""/>
      <w:lvlJc w:val="left"/>
      <w:pPr>
        <w:tabs>
          <w:tab w:val="num" w:pos="1154"/>
        </w:tabs>
        <w:ind w:left="1154" w:hanging="360"/>
      </w:pPr>
      <w:rPr>
        <w:rFonts w:ascii="Symbol" w:hAnsi="Symbol" w:hint="default"/>
      </w:rPr>
    </w:lvl>
    <w:lvl w:ilvl="1" w:tplc="EB780170">
      <w:start w:val="1"/>
      <w:numFmt w:val="decimal"/>
      <w:lvlText w:val="%2."/>
      <w:lvlJc w:val="left"/>
      <w:pPr>
        <w:tabs>
          <w:tab w:val="num" w:pos="1440"/>
        </w:tabs>
        <w:ind w:left="1440" w:hanging="360"/>
      </w:pPr>
    </w:lvl>
    <w:lvl w:ilvl="2" w:tplc="66F2C35E">
      <w:start w:val="1"/>
      <w:numFmt w:val="decimal"/>
      <w:lvlText w:val="%3."/>
      <w:lvlJc w:val="left"/>
      <w:pPr>
        <w:tabs>
          <w:tab w:val="num" w:pos="2160"/>
        </w:tabs>
        <w:ind w:left="2160" w:hanging="360"/>
      </w:pPr>
    </w:lvl>
    <w:lvl w:ilvl="3" w:tplc="87765AC2">
      <w:start w:val="1"/>
      <w:numFmt w:val="decimal"/>
      <w:lvlText w:val="%4."/>
      <w:lvlJc w:val="left"/>
      <w:pPr>
        <w:tabs>
          <w:tab w:val="num" w:pos="2880"/>
        </w:tabs>
        <w:ind w:left="2880" w:hanging="360"/>
      </w:pPr>
    </w:lvl>
    <w:lvl w:ilvl="4" w:tplc="2ED86BB8">
      <w:start w:val="1"/>
      <w:numFmt w:val="decimal"/>
      <w:lvlText w:val="%5."/>
      <w:lvlJc w:val="left"/>
      <w:pPr>
        <w:tabs>
          <w:tab w:val="num" w:pos="3600"/>
        </w:tabs>
        <w:ind w:left="3600" w:hanging="360"/>
      </w:pPr>
    </w:lvl>
    <w:lvl w:ilvl="5" w:tplc="DE4A5BDE">
      <w:start w:val="1"/>
      <w:numFmt w:val="decimal"/>
      <w:lvlText w:val="%6."/>
      <w:lvlJc w:val="left"/>
      <w:pPr>
        <w:tabs>
          <w:tab w:val="num" w:pos="4320"/>
        </w:tabs>
        <w:ind w:left="4320" w:hanging="360"/>
      </w:pPr>
    </w:lvl>
    <w:lvl w:ilvl="6" w:tplc="C1C064EA">
      <w:start w:val="1"/>
      <w:numFmt w:val="decimal"/>
      <w:lvlText w:val="%7."/>
      <w:lvlJc w:val="left"/>
      <w:pPr>
        <w:tabs>
          <w:tab w:val="num" w:pos="5040"/>
        </w:tabs>
        <w:ind w:left="5040" w:hanging="360"/>
      </w:pPr>
    </w:lvl>
    <w:lvl w:ilvl="7" w:tplc="E550C636">
      <w:start w:val="1"/>
      <w:numFmt w:val="decimal"/>
      <w:lvlText w:val="%8."/>
      <w:lvlJc w:val="left"/>
      <w:pPr>
        <w:tabs>
          <w:tab w:val="num" w:pos="5760"/>
        </w:tabs>
        <w:ind w:left="5760" w:hanging="360"/>
      </w:pPr>
    </w:lvl>
    <w:lvl w:ilvl="8" w:tplc="BA943A5C">
      <w:start w:val="1"/>
      <w:numFmt w:val="decimal"/>
      <w:lvlText w:val="%9."/>
      <w:lvlJc w:val="left"/>
      <w:pPr>
        <w:tabs>
          <w:tab w:val="num" w:pos="6480"/>
        </w:tabs>
        <w:ind w:left="6480" w:hanging="360"/>
      </w:pPr>
    </w:lvl>
  </w:abstractNum>
  <w:abstractNum w:abstractNumId="26">
    <w:nsid w:val="38195508"/>
    <w:multiLevelType w:val="hybridMultilevel"/>
    <w:tmpl w:val="E472A1C2"/>
    <w:lvl w:ilvl="0" w:tplc="1A9C2BF2">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3987424E"/>
    <w:multiLevelType w:val="hybridMultilevel"/>
    <w:tmpl w:val="BEAC5478"/>
    <w:lvl w:ilvl="0" w:tplc="139E140C">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30">
    <w:nsid w:val="3AF80D2C"/>
    <w:multiLevelType w:val="singleLevel"/>
    <w:tmpl w:val="08090019"/>
    <w:lvl w:ilvl="0">
      <w:start w:val="1"/>
      <w:numFmt w:val="lowerLetter"/>
      <w:lvlText w:val="(%1)"/>
      <w:lvlJc w:val="left"/>
      <w:pPr>
        <w:tabs>
          <w:tab w:val="num" w:pos="360"/>
        </w:tabs>
        <w:ind w:left="360" w:hanging="360"/>
      </w:pPr>
    </w:lvl>
  </w:abstractNum>
  <w:abstractNum w:abstractNumId="31">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0B60EEE"/>
    <w:multiLevelType w:val="hybridMultilevel"/>
    <w:tmpl w:val="E0CC8D12"/>
    <w:lvl w:ilvl="0" w:tplc="9FA02DF4">
      <w:numFmt w:val="bullet"/>
      <w:lvlText w:val="–"/>
      <w:lvlJc w:val="left"/>
      <w:pPr>
        <w:ind w:left="1550" w:hanging="420"/>
      </w:pPr>
      <w:rPr>
        <w:rFonts w:ascii="Times New Roman" w:eastAsia="Times New Roman" w:hAnsi="Times New Roman" w:cs="Times New Roman"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3">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34">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6CDD280D"/>
    <w:multiLevelType w:val="singleLevel"/>
    <w:tmpl w:val="957E91D8"/>
    <w:lvl w:ilvl="0">
      <w:start w:val="1"/>
      <w:numFmt w:val="bullet"/>
      <w:lvlText w:val=""/>
      <w:lvlJc w:val="left"/>
      <w:pPr>
        <w:tabs>
          <w:tab w:val="num" w:pos="425"/>
        </w:tabs>
        <w:ind w:left="425" w:hanging="425"/>
      </w:pPr>
      <w:rPr>
        <w:rFonts w:ascii="Symbol" w:hAnsi="Symbol" w:hint="default"/>
      </w:rPr>
    </w:lvl>
  </w:abstractNum>
  <w:abstractNum w:abstractNumId="37">
    <w:nsid w:val="6CDD3582"/>
    <w:multiLevelType w:val="hybridMultilevel"/>
    <w:tmpl w:val="C88E6ED8"/>
    <w:lvl w:ilvl="0" w:tplc="04090001">
      <w:start w:val="1"/>
      <w:numFmt w:val="bullet"/>
      <w:lvlText w:val=""/>
      <w:lvlJc w:val="left"/>
      <w:pPr>
        <w:ind w:left="720" w:hanging="360"/>
      </w:pPr>
      <w:rPr>
        <w:rFonts w:ascii="Symbol" w:hAnsi="Symbol" w:hint="default"/>
      </w:rPr>
    </w:lvl>
    <w:lvl w:ilvl="1" w:tplc="DCD2FD88">
      <w:numFmt w:val="bullet"/>
      <w:lvlText w:val="-"/>
      <w:lvlJc w:val="left"/>
      <w:pPr>
        <w:ind w:left="1875" w:hanging="795"/>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7333CE1"/>
    <w:multiLevelType w:val="singleLevel"/>
    <w:tmpl w:val="291438EE"/>
    <w:lvl w:ilvl="0">
      <w:start w:val="1"/>
      <w:numFmt w:val="decimal"/>
      <w:lvlText w:val="[%1]"/>
      <w:lvlJc w:val="left"/>
      <w:pPr>
        <w:tabs>
          <w:tab w:val="num" w:pos="360"/>
        </w:tabs>
        <w:ind w:left="360" w:hanging="360"/>
      </w:pPr>
    </w:lvl>
  </w:abstractNum>
  <w:abstractNum w:abstractNumId="40">
    <w:nsid w:val="773E5F7C"/>
    <w:multiLevelType w:val="singleLevel"/>
    <w:tmpl w:val="93A80D5C"/>
    <w:lvl w:ilvl="0">
      <w:start w:val="1"/>
      <w:numFmt w:val="bullet"/>
      <w:pStyle w:val="Reference"/>
      <w:lvlText w:val=""/>
      <w:lvlJc w:val="left"/>
      <w:pPr>
        <w:tabs>
          <w:tab w:val="num" w:pos="360"/>
        </w:tabs>
        <w:ind w:left="360" w:hanging="360"/>
      </w:pPr>
      <w:rPr>
        <w:rFonts w:ascii="Symbol" w:hAnsi="Symbol"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43">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num w:numId="1">
    <w:abstractNumId w:val="28"/>
  </w:num>
  <w:num w:numId="2">
    <w:abstractNumId w:val="24"/>
  </w:num>
  <w:num w:numId="3">
    <w:abstractNumId w:val="27"/>
  </w:num>
  <w:num w:numId="4">
    <w:abstractNumId w:val="20"/>
  </w:num>
  <w:num w:numId="5">
    <w:abstractNumId w:val="40"/>
  </w:num>
  <w:num w:numId="6">
    <w:abstractNumId w:val="43"/>
  </w:num>
  <w:num w:numId="7">
    <w:abstractNumId w:val="42"/>
  </w:num>
  <w:num w:numId="8">
    <w:abstractNumId w:val="29"/>
  </w:num>
  <w:num w:numId="9">
    <w:abstractNumId w:val="21"/>
  </w:num>
  <w:num w:numId="10">
    <w:abstractNumId w:val="36"/>
  </w:num>
  <w:num w:numId="11">
    <w:abstractNumId w:val="39"/>
  </w:num>
  <w:num w:numId="12">
    <w:abstractNumId w:val="17"/>
  </w:num>
  <w:num w:numId="13">
    <w:abstractNumId w:val="35"/>
  </w:num>
  <w:num w:numId="14">
    <w:abstractNumId w:val="30"/>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8"/>
  </w:num>
  <w:num w:numId="17">
    <w:abstractNumId w:val="11"/>
  </w:num>
  <w:num w:numId="18">
    <w:abstractNumId w:val="33"/>
  </w:num>
  <w:num w:numId="19">
    <w:abstractNumId w:val="10"/>
    <w:lvlOverride w:ilvl="0">
      <w:lvl w:ilvl="0">
        <w:start w:val="1"/>
        <w:numFmt w:val="bullet"/>
        <w:lvlText w:val=""/>
        <w:legacy w:legacy="1" w:legacySpace="0" w:legacyIndent="283"/>
        <w:lvlJc w:val="left"/>
        <w:pPr>
          <w:ind w:left="1723" w:hanging="283"/>
        </w:pPr>
        <w:rPr>
          <w:rFonts w:ascii="Symbol" w:hAnsi="Symbol" w:hint="default"/>
        </w:rPr>
      </w:lvl>
    </w:lvlOverride>
  </w:num>
  <w:num w:numId="20">
    <w:abstractNumId w:val="26"/>
  </w:num>
  <w:num w:numId="21">
    <w:abstractNumId w:val="16"/>
  </w:num>
  <w:num w:numId="22">
    <w:abstractNumId w:val="14"/>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2"/>
  </w:num>
  <w:num w:numId="26">
    <w:abstractNumId w:val="23"/>
  </w:num>
  <w:num w:numId="27">
    <w:abstractNumId w:val="41"/>
  </w:num>
  <w:num w:numId="28">
    <w:abstractNumId w:val="18"/>
  </w:num>
  <w:num w:numId="29">
    <w:abstractNumId w:val="13"/>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2"/>
  </w:num>
  <w:num w:numId="41">
    <w:abstractNumId w:val="15"/>
  </w:num>
  <w:num w:numId="42">
    <w:abstractNumId w:val="34"/>
  </w:num>
  <w:num w:numId="43">
    <w:abstractNumId w:val="19"/>
  </w:num>
  <w:num w:numId="44">
    <w:abstractNumId w:val="32"/>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el-14">
    <w15:presenceInfo w15:providerId="None" w15:userId="Ericsson, Rel-14"/>
  </w15:person>
  <w15:person w15:author="Ericsson, Rel-13">
    <w15:presenceInfo w15:providerId="None" w15:userId="Ericsson, Rel-13"/>
  </w15:person>
  <w15:person w15:author="Ericsson, editorial">
    <w15:presenceInfo w15:providerId="None" w15:userId="Ericsson, 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CF3"/>
    <w:rsid w:val="00000BB7"/>
    <w:rsid w:val="000055FE"/>
    <w:rsid w:val="000069D4"/>
    <w:rsid w:val="00006ED9"/>
    <w:rsid w:val="00017392"/>
    <w:rsid w:val="000174AD"/>
    <w:rsid w:val="000238D6"/>
    <w:rsid w:val="00040010"/>
    <w:rsid w:val="00043A80"/>
    <w:rsid w:val="00044F0F"/>
    <w:rsid w:val="00047A1D"/>
    <w:rsid w:val="000604B9"/>
    <w:rsid w:val="00080A9B"/>
    <w:rsid w:val="00080DED"/>
    <w:rsid w:val="00091A31"/>
    <w:rsid w:val="000A6E76"/>
    <w:rsid w:val="000A7D55"/>
    <w:rsid w:val="000B4116"/>
    <w:rsid w:val="000C2E8E"/>
    <w:rsid w:val="000D3E87"/>
    <w:rsid w:val="000D7361"/>
    <w:rsid w:val="000E0E7C"/>
    <w:rsid w:val="000F153B"/>
    <w:rsid w:val="000F1B4B"/>
    <w:rsid w:val="000F3AAC"/>
    <w:rsid w:val="000F65C4"/>
    <w:rsid w:val="00104E43"/>
    <w:rsid w:val="00107F0E"/>
    <w:rsid w:val="001110AA"/>
    <w:rsid w:val="0012744F"/>
    <w:rsid w:val="00131178"/>
    <w:rsid w:val="00134BD0"/>
    <w:rsid w:val="00142FC9"/>
    <w:rsid w:val="001474F7"/>
    <w:rsid w:val="001500D0"/>
    <w:rsid w:val="00155916"/>
    <w:rsid w:val="00156F66"/>
    <w:rsid w:val="001575D6"/>
    <w:rsid w:val="00163271"/>
    <w:rsid w:val="001666DB"/>
    <w:rsid w:val="001700D6"/>
    <w:rsid w:val="00171EFD"/>
    <w:rsid w:val="00174CC4"/>
    <w:rsid w:val="00182528"/>
    <w:rsid w:val="0018500B"/>
    <w:rsid w:val="001929C5"/>
    <w:rsid w:val="00195565"/>
    <w:rsid w:val="00196A19"/>
    <w:rsid w:val="001977EA"/>
    <w:rsid w:val="001B047A"/>
    <w:rsid w:val="001B59FA"/>
    <w:rsid w:val="001C77F5"/>
    <w:rsid w:val="001D0093"/>
    <w:rsid w:val="001F4641"/>
    <w:rsid w:val="00202DC1"/>
    <w:rsid w:val="002116EE"/>
    <w:rsid w:val="00211D16"/>
    <w:rsid w:val="00214920"/>
    <w:rsid w:val="00215AE5"/>
    <w:rsid w:val="002309D8"/>
    <w:rsid w:val="0028062A"/>
    <w:rsid w:val="002921E4"/>
    <w:rsid w:val="00294DE9"/>
    <w:rsid w:val="002A2FCE"/>
    <w:rsid w:val="002A7FE2"/>
    <w:rsid w:val="002B0363"/>
    <w:rsid w:val="002B097B"/>
    <w:rsid w:val="002B5D39"/>
    <w:rsid w:val="002D10C7"/>
    <w:rsid w:val="002D48DB"/>
    <w:rsid w:val="002D5C5B"/>
    <w:rsid w:val="002E1B4F"/>
    <w:rsid w:val="002F2E67"/>
    <w:rsid w:val="002F7CB3"/>
    <w:rsid w:val="003065DA"/>
    <w:rsid w:val="00315546"/>
    <w:rsid w:val="00323B0D"/>
    <w:rsid w:val="00330567"/>
    <w:rsid w:val="00340DE1"/>
    <w:rsid w:val="003475EB"/>
    <w:rsid w:val="00347FBC"/>
    <w:rsid w:val="003640BA"/>
    <w:rsid w:val="003864F9"/>
    <w:rsid w:val="00386A9D"/>
    <w:rsid w:val="00391081"/>
    <w:rsid w:val="003A67EA"/>
    <w:rsid w:val="003B2789"/>
    <w:rsid w:val="003B3EE3"/>
    <w:rsid w:val="003C13CE"/>
    <w:rsid w:val="003D39A6"/>
    <w:rsid w:val="003E1E34"/>
    <w:rsid w:val="003E2518"/>
    <w:rsid w:val="003E7CEF"/>
    <w:rsid w:val="00411BBB"/>
    <w:rsid w:val="0041229F"/>
    <w:rsid w:val="0042380E"/>
    <w:rsid w:val="00426C67"/>
    <w:rsid w:val="00431F35"/>
    <w:rsid w:val="004323F5"/>
    <w:rsid w:val="004758DC"/>
    <w:rsid w:val="0048289F"/>
    <w:rsid w:val="00491394"/>
    <w:rsid w:val="00496D7B"/>
    <w:rsid w:val="004B1EF7"/>
    <w:rsid w:val="004B3FAD"/>
    <w:rsid w:val="004B6BB3"/>
    <w:rsid w:val="004C3E92"/>
    <w:rsid w:val="004D1A37"/>
    <w:rsid w:val="004E72C3"/>
    <w:rsid w:val="004F0602"/>
    <w:rsid w:val="00501DCA"/>
    <w:rsid w:val="00502FC4"/>
    <w:rsid w:val="005066D6"/>
    <w:rsid w:val="005135C5"/>
    <w:rsid w:val="00513A47"/>
    <w:rsid w:val="00523281"/>
    <w:rsid w:val="00523C7B"/>
    <w:rsid w:val="005408DF"/>
    <w:rsid w:val="005545F0"/>
    <w:rsid w:val="00561852"/>
    <w:rsid w:val="00567512"/>
    <w:rsid w:val="00570918"/>
    <w:rsid w:val="00573344"/>
    <w:rsid w:val="00573477"/>
    <w:rsid w:val="00576BCE"/>
    <w:rsid w:val="00580C5A"/>
    <w:rsid w:val="00583027"/>
    <w:rsid w:val="00583303"/>
    <w:rsid w:val="00583F9B"/>
    <w:rsid w:val="005920AF"/>
    <w:rsid w:val="00593229"/>
    <w:rsid w:val="00593D14"/>
    <w:rsid w:val="00594A9F"/>
    <w:rsid w:val="005C77C5"/>
    <w:rsid w:val="005E2C4D"/>
    <w:rsid w:val="005E5C10"/>
    <w:rsid w:val="005F2C78"/>
    <w:rsid w:val="00603939"/>
    <w:rsid w:val="00613173"/>
    <w:rsid w:val="006144E4"/>
    <w:rsid w:val="00617B45"/>
    <w:rsid w:val="0062312C"/>
    <w:rsid w:val="0063197A"/>
    <w:rsid w:val="00650299"/>
    <w:rsid w:val="00655FC5"/>
    <w:rsid w:val="006646CB"/>
    <w:rsid w:val="00674922"/>
    <w:rsid w:val="00681D2D"/>
    <w:rsid w:val="00682770"/>
    <w:rsid w:val="006A18CF"/>
    <w:rsid w:val="006A7E19"/>
    <w:rsid w:val="006B2BD7"/>
    <w:rsid w:val="006B63E8"/>
    <w:rsid w:val="006C129D"/>
    <w:rsid w:val="006C7747"/>
    <w:rsid w:val="006D40BB"/>
    <w:rsid w:val="006F13E1"/>
    <w:rsid w:val="006F2CB6"/>
    <w:rsid w:val="007149EC"/>
    <w:rsid w:val="007172FD"/>
    <w:rsid w:val="007174E0"/>
    <w:rsid w:val="00722997"/>
    <w:rsid w:val="00722C83"/>
    <w:rsid w:val="0073372A"/>
    <w:rsid w:val="007577C8"/>
    <w:rsid w:val="0076567E"/>
    <w:rsid w:val="007927FC"/>
    <w:rsid w:val="00797773"/>
    <w:rsid w:val="007A1427"/>
    <w:rsid w:val="007A27C7"/>
    <w:rsid w:val="007B5750"/>
    <w:rsid w:val="007C1390"/>
    <w:rsid w:val="007D3A34"/>
    <w:rsid w:val="007D58E8"/>
    <w:rsid w:val="007F66F5"/>
    <w:rsid w:val="00811C20"/>
    <w:rsid w:val="008137C1"/>
    <w:rsid w:val="00814E0A"/>
    <w:rsid w:val="00822309"/>
    <w:rsid w:val="00822581"/>
    <w:rsid w:val="00823410"/>
    <w:rsid w:val="008309DD"/>
    <w:rsid w:val="0083227A"/>
    <w:rsid w:val="008401F2"/>
    <w:rsid w:val="00842A34"/>
    <w:rsid w:val="00845AFD"/>
    <w:rsid w:val="00866900"/>
    <w:rsid w:val="00872B0B"/>
    <w:rsid w:val="00874E5E"/>
    <w:rsid w:val="00875084"/>
    <w:rsid w:val="00881BA1"/>
    <w:rsid w:val="00896C34"/>
    <w:rsid w:val="0089783F"/>
    <w:rsid w:val="0089798F"/>
    <w:rsid w:val="008B18F6"/>
    <w:rsid w:val="008C02FF"/>
    <w:rsid w:val="008C26B8"/>
    <w:rsid w:val="008D5782"/>
    <w:rsid w:val="008E696C"/>
    <w:rsid w:val="008E7460"/>
    <w:rsid w:val="008F208F"/>
    <w:rsid w:val="008F4C48"/>
    <w:rsid w:val="008F5B04"/>
    <w:rsid w:val="009052CE"/>
    <w:rsid w:val="009224A0"/>
    <w:rsid w:val="00931A5E"/>
    <w:rsid w:val="00941A27"/>
    <w:rsid w:val="00944567"/>
    <w:rsid w:val="009445C0"/>
    <w:rsid w:val="00947955"/>
    <w:rsid w:val="009535F2"/>
    <w:rsid w:val="00960431"/>
    <w:rsid w:val="00982084"/>
    <w:rsid w:val="00994F2A"/>
    <w:rsid w:val="00995963"/>
    <w:rsid w:val="009B61EB"/>
    <w:rsid w:val="009C2064"/>
    <w:rsid w:val="009D1697"/>
    <w:rsid w:val="009D41E8"/>
    <w:rsid w:val="009D493C"/>
    <w:rsid w:val="009D6A81"/>
    <w:rsid w:val="009F3A46"/>
    <w:rsid w:val="009F5075"/>
    <w:rsid w:val="00A014F8"/>
    <w:rsid w:val="00A1187E"/>
    <w:rsid w:val="00A143CD"/>
    <w:rsid w:val="00A221E8"/>
    <w:rsid w:val="00A24262"/>
    <w:rsid w:val="00A4056E"/>
    <w:rsid w:val="00A5173C"/>
    <w:rsid w:val="00A61AEF"/>
    <w:rsid w:val="00A6611F"/>
    <w:rsid w:val="00A82144"/>
    <w:rsid w:val="00AB6D3E"/>
    <w:rsid w:val="00AC426C"/>
    <w:rsid w:val="00AC65C2"/>
    <w:rsid w:val="00AD2345"/>
    <w:rsid w:val="00AE0BC4"/>
    <w:rsid w:val="00AF173A"/>
    <w:rsid w:val="00B04D8D"/>
    <w:rsid w:val="00B066A4"/>
    <w:rsid w:val="00B07A13"/>
    <w:rsid w:val="00B07DF2"/>
    <w:rsid w:val="00B16863"/>
    <w:rsid w:val="00B22CF5"/>
    <w:rsid w:val="00B425C2"/>
    <w:rsid w:val="00B4279B"/>
    <w:rsid w:val="00B45FC9"/>
    <w:rsid w:val="00B81138"/>
    <w:rsid w:val="00B82431"/>
    <w:rsid w:val="00BC7CCF"/>
    <w:rsid w:val="00BE01D2"/>
    <w:rsid w:val="00BE2F32"/>
    <w:rsid w:val="00BE470B"/>
    <w:rsid w:val="00BE7D23"/>
    <w:rsid w:val="00BF1BFF"/>
    <w:rsid w:val="00C05ECF"/>
    <w:rsid w:val="00C337DE"/>
    <w:rsid w:val="00C438E0"/>
    <w:rsid w:val="00C457E7"/>
    <w:rsid w:val="00C45CF3"/>
    <w:rsid w:val="00C57A91"/>
    <w:rsid w:val="00C61ABC"/>
    <w:rsid w:val="00C62D6B"/>
    <w:rsid w:val="00C71C2D"/>
    <w:rsid w:val="00C724FE"/>
    <w:rsid w:val="00C7510C"/>
    <w:rsid w:val="00C9130E"/>
    <w:rsid w:val="00C93634"/>
    <w:rsid w:val="00CA33B4"/>
    <w:rsid w:val="00CC01C2"/>
    <w:rsid w:val="00CD7D11"/>
    <w:rsid w:val="00CE14A7"/>
    <w:rsid w:val="00CE3D1B"/>
    <w:rsid w:val="00CF21F2"/>
    <w:rsid w:val="00CF7651"/>
    <w:rsid w:val="00D00F54"/>
    <w:rsid w:val="00D02712"/>
    <w:rsid w:val="00D046A7"/>
    <w:rsid w:val="00D11205"/>
    <w:rsid w:val="00D214D0"/>
    <w:rsid w:val="00D25EEC"/>
    <w:rsid w:val="00D32D1B"/>
    <w:rsid w:val="00D52C49"/>
    <w:rsid w:val="00D54592"/>
    <w:rsid w:val="00D54F51"/>
    <w:rsid w:val="00D6546B"/>
    <w:rsid w:val="00D722DB"/>
    <w:rsid w:val="00D83D7B"/>
    <w:rsid w:val="00DB03C2"/>
    <w:rsid w:val="00DB06F1"/>
    <w:rsid w:val="00DB178B"/>
    <w:rsid w:val="00DB643A"/>
    <w:rsid w:val="00DC17D3"/>
    <w:rsid w:val="00DD4BED"/>
    <w:rsid w:val="00DE23F2"/>
    <w:rsid w:val="00DE39F0"/>
    <w:rsid w:val="00DF0AF3"/>
    <w:rsid w:val="00DF0D86"/>
    <w:rsid w:val="00DF2F4F"/>
    <w:rsid w:val="00DF7E9F"/>
    <w:rsid w:val="00E05177"/>
    <w:rsid w:val="00E1032C"/>
    <w:rsid w:val="00E27D7E"/>
    <w:rsid w:val="00E367D7"/>
    <w:rsid w:val="00E379C2"/>
    <w:rsid w:val="00E42E13"/>
    <w:rsid w:val="00E5494E"/>
    <w:rsid w:val="00E56D5C"/>
    <w:rsid w:val="00E6257C"/>
    <w:rsid w:val="00E63C59"/>
    <w:rsid w:val="00E74F5D"/>
    <w:rsid w:val="00EC57B1"/>
    <w:rsid w:val="00EE1B24"/>
    <w:rsid w:val="00EF150D"/>
    <w:rsid w:val="00EF4188"/>
    <w:rsid w:val="00F002D8"/>
    <w:rsid w:val="00F1153E"/>
    <w:rsid w:val="00F24A98"/>
    <w:rsid w:val="00F25662"/>
    <w:rsid w:val="00F355D7"/>
    <w:rsid w:val="00F41D74"/>
    <w:rsid w:val="00F474A6"/>
    <w:rsid w:val="00F64F88"/>
    <w:rsid w:val="00F6783F"/>
    <w:rsid w:val="00F8193D"/>
    <w:rsid w:val="00FA124A"/>
    <w:rsid w:val="00FA2124"/>
    <w:rsid w:val="00FA3DDD"/>
    <w:rsid w:val="00FB599C"/>
    <w:rsid w:val="00FC08DD"/>
    <w:rsid w:val="00FC2316"/>
    <w:rsid w:val="00FC2CFD"/>
    <w:rsid w:val="00FD1098"/>
    <w:rsid w:val="00FD3450"/>
    <w:rsid w:val="00FD6394"/>
    <w:rsid w:val="00FE1013"/>
    <w:rsid w:val="00FF6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H1,h1,h11,NMP Heading 1,título 1,h12,h13,h14,h15,h16,h17,h111,h121,h131,h141,h151,h161,h18,h112,h122,h132,h142,h152,h162,h19,h113,h123,h133,h143,h153,h163,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aliases w:val="H2,h2,h21,Heading Two,R2,2nd level,†berschrift 2,õberschrift 2,UNDERRUBRIK 1-2"/>
    <w:basedOn w:val="Titolo1"/>
    <w:next w:val="Normale"/>
    <w:link w:val="Titolo2Carattere"/>
    <w:qFormat/>
    <w:rsid w:val="008F208F"/>
    <w:pPr>
      <w:spacing w:before="200"/>
      <w:outlineLvl w:val="1"/>
    </w:pPr>
    <w:rPr>
      <w:sz w:val="24"/>
    </w:rPr>
  </w:style>
  <w:style w:type="paragraph" w:styleId="Titolo3">
    <w:name w:val="heading 3"/>
    <w:aliases w:val="h3,h31,H3"/>
    <w:basedOn w:val="Titolo1"/>
    <w:next w:val="Normale"/>
    <w:link w:val="Titolo3Carattere"/>
    <w:qFormat/>
    <w:rsid w:val="008F208F"/>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
    <w:basedOn w:val="Titolo3"/>
    <w:next w:val="Normale"/>
    <w:link w:val="Titolo4Carattere"/>
    <w:qFormat/>
    <w:rsid w:val="008F208F"/>
    <w:pPr>
      <w:outlineLvl w:val="3"/>
    </w:pPr>
  </w:style>
  <w:style w:type="paragraph" w:styleId="Titolo5">
    <w:name w:val="heading 5"/>
    <w:aliases w:val="H5"/>
    <w:basedOn w:val="Titolo4"/>
    <w:next w:val="Normale"/>
    <w:link w:val="Titolo5Carattere"/>
    <w:qFormat/>
    <w:rsid w:val="008F208F"/>
    <w:pPr>
      <w:outlineLvl w:val="4"/>
    </w:pPr>
  </w:style>
  <w:style w:type="paragraph" w:styleId="Titolo6">
    <w:name w:val="heading 6"/>
    <w:aliases w:val="H6"/>
    <w:basedOn w:val="Titolo4"/>
    <w:next w:val="Normale"/>
    <w:link w:val="Titolo6Carattere"/>
    <w:qFormat/>
    <w:rsid w:val="008F208F"/>
    <w:pPr>
      <w:outlineLvl w:val="5"/>
    </w:pPr>
  </w:style>
  <w:style w:type="paragraph" w:styleId="Titolo7">
    <w:name w:val="heading 7"/>
    <w:aliases w:val="H7,8"/>
    <w:basedOn w:val="Titolo6"/>
    <w:next w:val="Normale"/>
    <w:link w:val="Titolo7Carattere"/>
    <w:qFormat/>
    <w:rsid w:val="008F208F"/>
    <w:pPr>
      <w:outlineLvl w:val="6"/>
    </w:pPr>
  </w:style>
  <w:style w:type="paragraph" w:styleId="Titolo8">
    <w:name w:val="heading 8"/>
    <w:aliases w:val="Table Heading"/>
    <w:basedOn w:val="Titolo6"/>
    <w:next w:val="Normale"/>
    <w:link w:val="Titolo8Carattere"/>
    <w:qFormat/>
    <w:rsid w:val="008F208F"/>
    <w:pPr>
      <w:outlineLvl w:val="7"/>
    </w:pPr>
  </w:style>
  <w:style w:type="paragraph" w:styleId="Titolo9">
    <w:name w:val="heading 9"/>
    <w:aliases w:val="Figure Heading,FH"/>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basedOn w:val="Normale"/>
    <w:link w:val="IntestazioneCarattere"/>
    <w:rsid w:val="008F208F"/>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39"/>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 Carattere,fo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customStyle="1" w:styleId="Titolo1Carattere">
    <w:name w:val="Titolo 1 Carattere"/>
    <w:aliases w:val="H1 Carattere,h1 Carattere,h11 Carattere,NMP Heading 1 Carattere,título 1 Carattere,h12 Carattere,h13 Carattere,h14 Carattere,h15 Carattere,h16 Carattere,h17 Carattere,h111 Carattere,h121 Carattere,h131 Carattere,h141 Carattere"/>
    <w:basedOn w:val="Carpredefinitoparagrafo"/>
    <w:link w:val="Titolo1"/>
    <w:rsid w:val="00842A34"/>
    <w:rPr>
      <w:rFonts w:ascii="Times New Roman" w:hAnsi="Times New Roman"/>
      <w:b/>
      <w:sz w:val="28"/>
      <w:lang w:val="en-GB" w:eastAsia="en-US"/>
    </w:rPr>
  </w:style>
  <w:style w:type="character" w:customStyle="1" w:styleId="Titolo2Carattere">
    <w:name w:val="Titolo 2 Carattere"/>
    <w:aliases w:val="H2 Carattere,h2 Carattere,h21 Carattere,Heading Two Carattere,R2 Carattere,2nd level Carattere,†berschrift 2 Carattere,õberschrift 2 Carattere,UNDERRUBRIK 1-2 Carattere"/>
    <w:basedOn w:val="Carpredefinitoparagrafo"/>
    <w:link w:val="Titolo2"/>
    <w:rsid w:val="00842A34"/>
    <w:rPr>
      <w:rFonts w:ascii="Times New Roman" w:hAnsi="Times New Roman"/>
      <w:b/>
      <w:sz w:val="24"/>
      <w:lang w:val="en-GB" w:eastAsia="en-US"/>
    </w:rPr>
  </w:style>
  <w:style w:type="character" w:customStyle="1" w:styleId="Titolo3Carattere">
    <w:name w:val="Titolo 3 Carattere"/>
    <w:aliases w:val="h3 Carattere,h31 Carattere,H3 Carattere"/>
    <w:basedOn w:val="Carpredefinitoparagrafo"/>
    <w:link w:val="Titolo3"/>
    <w:rsid w:val="00842A34"/>
    <w:rPr>
      <w:rFonts w:ascii="Times New Roman" w:hAnsi="Times New Roman"/>
      <w:b/>
      <w:sz w:val="24"/>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842A34"/>
    <w:rPr>
      <w:rFonts w:ascii="Times New Roman" w:hAnsi="Times New Roman"/>
      <w:b/>
      <w:sz w:val="24"/>
      <w:lang w:val="en-GB" w:eastAsia="en-US"/>
    </w:rPr>
  </w:style>
  <w:style w:type="character" w:customStyle="1" w:styleId="Titolo5Carattere">
    <w:name w:val="Titolo 5 Carattere"/>
    <w:aliases w:val="H5 Carattere"/>
    <w:basedOn w:val="Carpredefinitoparagrafo"/>
    <w:link w:val="Titolo5"/>
    <w:rsid w:val="00842A34"/>
    <w:rPr>
      <w:rFonts w:ascii="Times New Roman" w:hAnsi="Times New Roman"/>
      <w:b/>
      <w:sz w:val="24"/>
      <w:lang w:val="en-GB" w:eastAsia="en-US"/>
    </w:rPr>
  </w:style>
  <w:style w:type="character" w:customStyle="1" w:styleId="Titolo6Carattere">
    <w:name w:val="Titolo 6 Carattere"/>
    <w:aliases w:val="H6 Carattere"/>
    <w:basedOn w:val="Carpredefinitoparagrafo"/>
    <w:link w:val="Titolo6"/>
    <w:rsid w:val="00842A34"/>
    <w:rPr>
      <w:rFonts w:ascii="Times New Roman" w:hAnsi="Times New Roman"/>
      <w:b/>
      <w:sz w:val="24"/>
      <w:lang w:val="en-GB" w:eastAsia="en-US"/>
    </w:rPr>
  </w:style>
  <w:style w:type="character" w:customStyle="1" w:styleId="Titolo7Carattere">
    <w:name w:val="Titolo 7 Carattere"/>
    <w:aliases w:val="H7 Carattere,8 Carattere"/>
    <w:basedOn w:val="Carpredefinitoparagrafo"/>
    <w:link w:val="Titolo7"/>
    <w:rsid w:val="00842A34"/>
    <w:rPr>
      <w:rFonts w:ascii="Times New Roman" w:hAnsi="Times New Roman"/>
      <w:b/>
      <w:sz w:val="24"/>
      <w:lang w:val="en-GB" w:eastAsia="en-US"/>
    </w:rPr>
  </w:style>
  <w:style w:type="character" w:customStyle="1" w:styleId="Titolo8Carattere">
    <w:name w:val="Titolo 8 Carattere"/>
    <w:aliases w:val="Table Heading Carattere"/>
    <w:basedOn w:val="Carpredefinitoparagrafo"/>
    <w:link w:val="Titolo8"/>
    <w:rsid w:val="00842A34"/>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rsid w:val="00842A34"/>
    <w:rPr>
      <w:rFonts w:ascii="Times New Roman" w:hAnsi="Times New Roman"/>
      <w:b/>
      <w:sz w:val="24"/>
      <w:lang w:val="en-GB" w:eastAsia="en-US"/>
    </w:rPr>
  </w:style>
  <w:style w:type="paragraph" w:styleId="Testofumetto">
    <w:name w:val="Balloon Text"/>
    <w:basedOn w:val="Normale"/>
    <w:link w:val="TestofumettoCarattere"/>
    <w:rsid w:val="00842A34"/>
    <w:pPr>
      <w:spacing w:before="0"/>
    </w:pPr>
    <w:rPr>
      <w:rFonts w:ascii="Tahoma" w:eastAsiaTheme="minorEastAsia" w:hAnsi="Tahoma" w:cs="Tahoma"/>
      <w:sz w:val="16"/>
      <w:szCs w:val="16"/>
    </w:rPr>
  </w:style>
  <w:style w:type="character" w:customStyle="1" w:styleId="TestofumettoCarattere">
    <w:name w:val="Testo fumetto Carattere"/>
    <w:basedOn w:val="Carpredefinitoparagrafo"/>
    <w:link w:val="Testofumetto"/>
    <w:rsid w:val="00842A34"/>
    <w:rPr>
      <w:rFonts w:ascii="Tahoma" w:eastAsiaTheme="minorEastAsia" w:hAnsi="Tahoma" w:cs="Tahoma"/>
      <w:sz w:val="16"/>
      <w:szCs w:val="16"/>
      <w:lang w:val="en-GB" w:eastAsia="en-US"/>
    </w:rPr>
  </w:style>
  <w:style w:type="character" w:styleId="Collegamentoipertestuale">
    <w:name w:val="Hyperlink"/>
    <w:rsid w:val="00842A34"/>
    <w:rPr>
      <w:color w:val="0000FF"/>
      <w:u w:val="single"/>
    </w:rPr>
  </w:style>
  <w:style w:type="character" w:customStyle="1" w:styleId="FigureNoChar">
    <w:name w:val="Figure_No Char"/>
    <w:link w:val="FigureNo"/>
    <w:rsid w:val="00842A34"/>
    <w:rPr>
      <w:rFonts w:ascii="Times New Roman" w:hAnsi="Times New Roman"/>
      <w:caps/>
      <w:lang w:val="en-GB" w:eastAsia="en-US"/>
    </w:rPr>
  </w:style>
  <w:style w:type="paragraph" w:customStyle="1" w:styleId="heading0">
    <w:name w:val="heading 0"/>
    <w:basedOn w:val="Titolo1"/>
    <w:next w:val="Normale"/>
    <w:rsid w:val="00842A34"/>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842A34"/>
    <w:rPr>
      <w:rFonts w:ascii="Times New Roman Bold" w:hAnsi="Times New Roman Bold"/>
      <w:b/>
      <w:lang w:val="en-GB" w:eastAsia="en-US"/>
    </w:rPr>
  </w:style>
  <w:style w:type="character" w:customStyle="1" w:styleId="href">
    <w:name w:val="href"/>
    <w:basedOn w:val="Carpredefinitoparagrafo"/>
    <w:rsid w:val="00842A34"/>
  </w:style>
  <w:style w:type="paragraph" w:customStyle="1" w:styleId="HeadingSum">
    <w:name w:val="Heading_Sum"/>
    <w:basedOn w:val="Headingb"/>
    <w:next w:val="Normale"/>
    <w:autoRedefine/>
    <w:rsid w:val="00842A34"/>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Theme="minorEastAsia" w:hAnsi="Times New Roman" w:cs="Times New Roman"/>
      <w:sz w:val="22"/>
      <w:lang w:val="es-ES_tradnl"/>
    </w:rPr>
  </w:style>
  <w:style w:type="paragraph" w:customStyle="1" w:styleId="AnnexNoTitle">
    <w:name w:val="Annex_NoTitle"/>
    <w:basedOn w:val="Normale"/>
    <w:next w:val="Normalaftertitle"/>
    <w:link w:val="AnnexNoTitleChar1"/>
    <w:rsid w:val="00842A34"/>
    <w:pPr>
      <w:keepNext/>
      <w:keepLines/>
      <w:tabs>
        <w:tab w:val="clear" w:pos="1134"/>
        <w:tab w:val="clear" w:pos="1871"/>
        <w:tab w:val="clear" w:pos="2268"/>
        <w:tab w:val="left" w:pos="794"/>
        <w:tab w:val="left" w:pos="1191"/>
        <w:tab w:val="left" w:pos="1588"/>
        <w:tab w:val="left" w:pos="1985"/>
      </w:tabs>
      <w:spacing w:before="480" w:after="80"/>
      <w:jc w:val="center"/>
    </w:pPr>
    <w:rPr>
      <w:rFonts w:eastAsiaTheme="minorEastAsia"/>
      <w:b/>
      <w:sz w:val="28"/>
      <w:lang w:val="fr-FR"/>
    </w:rPr>
  </w:style>
  <w:style w:type="paragraph" w:customStyle="1" w:styleId="AppendixNoTitle">
    <w:name w:val="Appendix_NoTitle"/>
    <w:basedOn w:val="AnnexNoTitle"/>
    <w:next w:val="Normale"/>
    <w:rsid w:val="00842A34"/>
  </w:style>
  <w:style w:type="paragraph" w:customStyle="1" w:styleId="Tablefin">
    <w:name w:val="Table_fin"/>
    <w:basedOn w:val="Normale"/>
    <w:next w:val="Normale"/>
    <w:rsid w:val="00842A34"/>
    <w:pPr>
      <w:tabs>
        <w:tab w:val="clear" w:pos="1134"/>
        <w:tab w:val="clear" w:pos="1871"/>
        <w:tab w:val="clear" w:pos="2268"/>
        <w:tab w:val="left" w:pos="794"/>
        <w:tab w:val="left" w:pos="1191"/>
        <w:tab w:val="left" w:pos="1588"/>
        <w:tab w:val="left" w:pos="1985"/>
      </w:tabs>
      <w:spacing w:before="0"/>
      <w:jc w:val="both"/>
    </w:pPr>
    <w:rPr>
      <w:rFonts w:eastAsiaTheme="minorEastAsia"/>
      <w:sz w:val="20"/>
    </w:rPr>
  </w:style>
  <w:style w:type="paragraph" w:customStyle="1" w:styleId="tocpart">
    <w:name w:val="tocpart"/>
    <w:basedOn w:val="Normale"/>
    <w:rsid w:val="00842A34"/>
    <w:pPr>
      <w:tabs>
        <w:tab w:val="clear" w:pos="1134"/>
        <w:tab w:val="clear" w:pos="1871"/>
        <w:tab w:val="clear" w:pos="2268"/>
        <w:tab w:val="left" w:pos="2693"/>
        <w:tab w:val="left" w:pos="8789"/>
        <w:tab w:val="right" w:pos="9639"/>
      </w:tabs>
      <w:ind w:left="2693" w:hanging="2693"/>
      <w:jc w:val="both"/>
    </w:pPr>
    <w:rPr>
      <w:rFonts w:eastAsiaTheme="minorEastAsia"/>
      <w:lang w:val="fr-FR"/>
    </w:rPr>
  </w:style>
  <w:style w:type="paragraph" w:customStyle="1" w:styleId="Blanc">
    <w:name w:val="Blanc"/>
    <w:basedOn w:val="Normale"/>
    <w:next w:val="Tabletext"/>
    <w:rsid w:val="00842A34"/>
    <w:pPr>
      <w:keepNext/>
      <w:keepLines/>
      <w:tabs>
        <w:tab w:val="clear" w:pos="1134"/>
        <w:tab w:val="clear" w:pos="1871"/>
        <w:tab w:val="clear" w:pos="2268"/>
      </w:tabs>
      <w:spacing w:before="0"/>
      <w:jc w:val="both"/>
    </w:pPr>
    <w:rPr>
      <w:rFonts w:eastAsiaTheme="minorEastAsia"/>
      <w:sz w:val="16"/>
    </w:rPr>
  </w:style>
  <w:style w:type="paragraph" w:customStyle="1" w:styleId="Line">
    <w:name w:val="Line"/>
    <w:basedOn w:val="Normale"/>
    <w:next w:val="Normale"/>
    <w:rsid w:val="00842A34"/>
    <w:pPr>
      <w:pBdr>
        <w:top w:val="single" w:sz="6" w:space="1" w:color="auto"/>
      </w:pBdr>
      <w:tabs>
        <w:tab w:val="clear" w:pos="1134"/>
        <w:tab w:val="clear" w:pos="1871"/>
        <w:tab w:val="clear" w:pos="2268"/>
      </w:tabs>
      <w:spacing w:before="240"/>
      <w:ind w:left="3997" w:right="3997"/>
      <w:jc w:val="center"/>
    </w:pPr>
    <w:rPr>
      <w:rFonts w:eastAsiaTheme="minorEastAsia"/>
      <w:sz w:val="20"/>
    </w:rPr>
  </w:style>
  <w:style w:type="paragraph" w:customStyle="1" w:styleId="toctemp">
    <w:name w:val="toctemp"/>
    <w:basedOn w:val="Normale"/>
    <w:rsid w:val="00842A34"/>
    <w:pPr>
      <w:tabs>
        <w:tab w:val="clear" w:pos="1134"/>
        <w:tab w:val="clear" w:pos="1871"/>
        <w:tab w:val="clear" w:pos="2268"/>
        <w:tab w:val="left" w:pos="2693"/>
        <w:tab w:val="left" w:leader="dot" w:pos="8789"/>
        <w:tab w:val="right" w:pos="9639"/>
      </w:tabs>
      <w:ind w:left="2693" w:right="964" w:hanging="2693"/>
      <w:jc w:val="both"/>
    </w:pPr>
    <w:rPr>
      <w:rFonts w:eastAsiaTheme="minorEastAsia"/>
      <w:lang w:val="fr-FR"/>
    </w:rPr>
  </w:style>
  <w:style w:type="paragraph" w:customStyle="1" w:styleId="Summary">
    <w:name w:val="Summary"/>
    <w:basedOn w:val="Normale"/>
    <w:next w:val="Normalaftertitle"/>
    <w:autoRedefine/>
    <w:rsid w:val="00842A34"/>
    <w:pPr>
      <w:tabs>
        <w:tab w:val="clear" w:pos="1134"/>
        <w:tab w:val="clear" w:pos="1871"/>
        <w:tab w:val="clear" w:pos="2268"/>
        <w:tab w:val="left" w:pos="794"/>
        <w:tab w:val="left" w:pos="1191"/>
        <w:tab w:val="left" w:pos="1588"/>
        <w:tab w:val="left" w:pos="1985"/>
      </w:tabs>
      <w:spacing w:after="480"/>
      <w:jc w:val="both"/>
    </w:pPr>
    <w:rPr>
      <w:rFonts w:eastAsiaTheme="minorEastAsia"/>
      <w:sz w:val="22"/>
      <w:lang w:val="es-ES_tradnl"/>
    </w:rPr>
  </w:style>
  <w:style w:type="paragraph" w:customStyle="1" w:styleId="TableLegendNote">
    <w:name w:val="Table_Legend_Note"/>
    <w:basedOn w:val="Tablelegend"/>
    <w:next w:val="Tablelegend"/>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rFonts w:eastAsiaTheme="minorEastAsia"/>
      <w:sz w:val="22"/>
      <w:lang w:val="en-US"/>
    </w:rPr>
  </w:style>
  <w:style w:type="character" w:customStyle="1" w:styleId="TableheadChar">
    <w:name w:val="Table_head Char"/>
    <w:basedOn w:val="Carpredefinitoparagrafo"/>
    <w:link w:val="Tablehead"/>
    <w:locked/>
    <w:rsid w:val="00842A34"/>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842A34"/>
    <w:rPr>
      <w:rFonts w:ascii="Times New Roman" w:hAnsi="Times New Roman"/>
      <w:lang w:val="en-GB" w:eastAsia="en-US"/>
    </w:rPr>
  </w:style>
  <w:style w:type="character" w:customStyle="1" w:styleId="HeadingbChar">
    <w:name w:val="Heading_b Char"/>
    <w:basedOn w:val="Carpredefinitoparagrafo"/>
    <w:link w:val="Headingb"/>
    <w:rsid w:val="00842A34"/>
    <w:rPr>
      <w:rFonts w:ascii="Times New Roman Bold" w:hAnsi="Times New Roman Bold" w:cs="Times New Roman Bold"/>
      <w:b/>
      <w:sz w:val="24"/>
      <w:lang w:val="fr-CH" w:eastAsia="en-US"/>
    </w:rPr>
  </w:style>
  <w:style w:type="character" w:customStyle="1" w:styleId="HeadingiChar">
    <w:name w:val="Heading_i Char"/>
    <w:basedOn w:val="Carpredefinitoparagrafo"/>
    <w:link w:val="Headingi"/>
    <w:rsid w:val="00842A34"/>
    <w:rPr>
      <w:rFonts w:ascii="Times New Roman" w:hAnsi="Times New Roman"/>
      <w:i/>
      <w:sz w:val="24"/>
      <w:lang w:val="en-GB" w:eastAsia="en-US"/>
    </w:rPr>
  </w:style>
  <w:style w:type="character" w:customStyle="1" w:styleId="NormalaftertitleChar">
    <w:name w:val="Normal_after_title Char"/>
    <w:basedOn w:val="Carpredefinitoparagrafo"/>
    <w:link w:val="Normalaftertitle"/>
    <w:rsid w:val="00842A34"/>
    <w:rPr>
      <w:rFonts w:ascii="Times New Roman" w:hAnsi="Times New Roman"/>
      <w:sz w:val="24"/>
      <w:lang w:val="en-GB" w:eastAsia="en-US"/>
    </w:rPr>
  </w:style>
  <w:style w:type="character" w:customStyle="1" w:styleId="AnnexNoTitleChar1">
    <w:name w:val="Annex_NoTitle Char1"/>
    <w:basedOn w:val="Carpredefinitoparagrafo"/>
    <w:link w:val="AnnexNoTitle"/>
    <w:rsid w:val="00842A34"/>
    <w:rPr>
      <w:rFonts w:ascii="Times New Roman" w:eastAsiaTheme="minorEastAsia" w:hAnsi="Times New Roman"/>
      <w:b/>
      <w:sz w:val="28"/>
      <w:lang w:val="fr-FR" w:eastAsia="en-US"/>
    </w:rPr>
  </w:style>
  <w:style w:type="character" w:customStyle="1" w:styleId="enumlev1Char">
    <w:name w:val="enumlev1 Char"/>
    <w:basedOn w:val="Carpredefinitoparagrafo"/>
    <w:link w:val="enumlev1"/>
    <w:rsid w:val="00842A34"/>
    <w:rPr>
      <w:rFonts w:ascii="Times New Roman" w:hAnsi="Times New Roman"/>
      <w:sz w:val="24"/>
      <w:lang w:val="en-GB" w:eastAsia="en-US"/>
    </w:rPr>
  </w:style>
  <w:style w:type="character" w:customStyle="1" w:styleId="RectitleChar">
    <w:name w:val="Rec_title Char"/>
    <w:basedOn w:val="Carpredefinitoparagrafo"/>
    <w:link w:val="Rectitle"/>
    <w:rsid w:val="00842A34"/>
    <w:rPr>
      <w:rFonts w:ascii="Times New Roman Bold" w:hAnsi="Times New Roman Bold"/>
      <w:b/>
      <w:sz w:val="28"/>
      <w:lang w:val="en-GB" w:eastAsia="en-US"/>
    </w:rPr>
  </w:style>
  <w:style w:type="character" w:customStyle="1" w:styleId="TableNoChar">
    <w:name w:val="Table_No Char"/>
    <w:basedOn w:val="Carpredefinitoparagrafo"/>
    <w:link w:val="TableNo"/>
    <w:rsid w:val="00842A34"/>
    <w:rPr>
      <w:rFonts w:ascii="Times New Roman" w:hAnsi="Times New Roman"/>
      <w:caps/>
      <w:lang w:val="en-GB" w:eastAsia="en-US"/>
    </w:rPr>
  </w:style>
  <w:style w:type="character" w:customStyle="1" w:styleId="ArttitleChar">
    <w:name w:val="Art_title Char"/>
    <w:basedOn w:val="Carpredefinitoparagrafo"/>
    <w:link w:val="Arttitle"/>
    <w:rsid w:val="00842A34"/>
    <w:rPr>
      <w:rFonts w:ascii="Times New Roman" w:hAnsi="Times New Roman"/>
      <w:b/>
      <w:sz w:val="28"/>
      <w:lang w:val="en-GB" w:eastAsia="en-US"/>
    </w:rPr>
  </w:style>
  <w:style w:type="character" w:customStyle="1" w:styleId="CallChar">
    <w:name w:val="Call Char"/>
    <w:basedOn w:val="Carpredefinitoparagrafo"/>
    <w:link w:val="Call"/>
    <w:rsid w:val="00842A34"/>
    <w:rPr>
      <w:rFonts w:ascii="Times New Roman" w:hAnsi="Times New Roman"/>
      <w:i/>
      <w:sz w:val="24"/>
      <w:lang w:val="en-GB" w:eastAsia="en-US"/>
    </w:rPr>
  </w:style>
  <w:style w:type="character" w:customStyle="1" w:styleId="RestitleChar">
    <w:name w:val="Res_title Char"/>
    <w:basedOn w:val="Carpredefinitoparagrafo"/>
    <w:link w:val="Restitle"/>
    <w:locked/>
    <w:rsid w:val="00842A34"/>
    <w:rPr>
      <w:rFonts w:ascii="Times New Roman Bold" w:hAnsi="Times New Roman Bold"/>
      <w:b/>
      <w:sz w:val="28"/>
      <w:lang w:val="en-GB" w:eastAsia="en-US"/>
    </w:rPr>
  </w:style>
  <w:style w:type="character" w:customStyle="1" w:styleId="TabletitleChar">
    <w:name w:val="Table_title Char"/>
    <w:basedOn w:val="Carpredefinitoparagrafo"/>
    <w:link w:val="Tabletitle"/>
    <w:rsid w:val="00842A34"/>
    <w:rPr>
      <w:rFonts w:ascii="Times New Roman Bold" w:hAnsi="Times New Roman Bold"/>
      <w:b/>
      <w:lang w:val="en-GB" w:eastAsia="en-US"/>
    </w:rPr>
  </w:style>
  <w:style w:type="paragraph" w:customStyle="1" w:styleId="Sectiontitle0">
    <w:name w:val="Section title"/>
    <w:basedOn w:val="Normale"/>
    <w:next w:val="Normale"/>
    <w:rsid w:val="00842A34"/>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842A34"/>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842A34"/>
    <w:rPr>
      <w:rFonts w:ascii="Times New Roman" w:eastAsia="SimSun" w:hAnsi="Times New Roman"/>
      <w:sz w:val="24"/>
      <w:lang w:val="en-GB" w:eastAsia="en-US"/>
    </w:rPr>
  </w:style>
  <w:style w:type="paragraph" w:styleId="Revisione">
    <w:name w:val="Revision"/>
    <w:hidden/>
    <w:semiHidden/>
    <w:rsid w:val="00842A34"/>
    <w:rPr>
      <w:rFonts w:ascii="Times New Roman" w:eastAsia="Batang" w:hAnsi="Times New Roman"/>
      <w:sz w:val="24"/>
      <w:lang w:val="en-GB" w:eastAsia="en-US"/>
    </w:rPr>
  </w:style>
  <w:style w:type="table" w:styleId="Grigliatabella">
    <w:name w:val="Table Grid"/>
    <w:basedOn w:val="Tabellanormale"/>
    <w:rsid w:val="00842A34"/>
    <w:rPr>
      <w:rFonts w:ascii="Times New Roman" w:eastAsiaTheme="minorEastAsia"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842A34"/>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842A34"/>
    <w:rPr>
      <w:rFonts w:ascii="Times New Roman" w:hAnsi="Times New Roman"/>
      <w:b/>
      <w:sz w:val="24"/>
      <w:lang w:val="fr-FR" w:eastAsia="en-US"/>
    </w:rPr>
  </w:style>
  <w:style w:type="character" w:styleId="Collegamentovisitato">
    <w:name w:val="FollowedHyperlink"/>
    <w:basedOn w:val="Carpredefinitoparagrafo"/>
    <w:uiPriority w:val="99"/>
    <w:rsid w:val="00842A34"/>
    <w:rPr>
      <w:color w:val="606420"/>
      <w:u w:val="single"/>
    </w:rPr>
  </w:style>
  <w:style w:type="paragraph" w:styleId="Mappadocumento">
    <w:name w:val="Document Map"/>
    <w:basedOn w:val="Normale"/>
    <w:link w:val="MappadocumentoCarattere"/>
    <w:rsid w:val="00842A34"/>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842A34"/>
    <w:rPr>
      <w:rFonts w:ascii="Tahoma" w:eastAsia="SimSun" w:hAnsi="Tahoma" w:cs="Tahoma"/>
      <w:shd w:val="clear" w:color="auto" w:fill="000080"/>
    </w:rPr>
  </w:style>
  <w:style w:type="paragraph" w:customStyle="1" w:styleId="TableText0">
    <w:name w:val="Table_Text"/>
    <w:basedOn w:val="Normale"/>
    <w:link w:val="TableTextChar0"/>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842A34"/>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842A34"/>
    <w:rPr>
      <w:rFonts w:ascii="Times New Roman" w:eastAsia="SimSun" w:hAnsi="Times New Roman"/>
      <w:sz w:val="22"/>
      <w:szCs w:val="22"/>
      <w:lang w:val="es-ES_tradnl" w:eastAsia="en-US"/>
    </w:rPr>
  </w:style>
  <w:style w:type="character" w:customStyle="1" w:styleId="apple-style-span">
    <w:name w:val="apple-style-span"/>
    <w:basedOn w:val="Carpredefinitoparagrafo"/>
    <w:rsid w:val="00842A34"/>
  </w:style>
  <w:style w:type="paragraph" w:styleId="Paragrafoelenco">
    <w:name w:val="List Paragraph"/>
    <w:basedOn w:val="Normale"/>
    <w:uiPriority w:val="34"/>
    <w:qFormat/>
    <w:rsid w:val="00842A34"/>
    <w:pPr>
      <w:ind w:left="720"/>
      <w:contextualSpacing/>
    </w:pPr>
    <w:rPr>
      <w:rFonts w:eastAsiaTheme="minorEastAsia"/>
    </w:rPr>
  </w:style>
  <w:style w:type="character" w:styleId="Enfasicorsivo">
    <w:name w:val="Emphasis"/>
    <w:qFormat/>
    <w:rsid w:val="00842A34"/>
    <w:rPr>
      <w:i/>
      <w:iCs/>
    </w:rPr>
  </w:style>
  <w:style w:type="character" w:customStyle="1" w:styleId="NormalaftertitleChar0">
    <w:name w:val="Normal after title Char"/>
    <w:link w:val="Normalaftertitle0"/>
    <w:rsid w:val="00842A34"/>
    <w:rPr>
      <w:rFonts w:ascii="Times New Roman" w:hAnsi="Times New Roman"/>
      <w:sz w:val="24"/>
      <w:lang w:val="en-GB" w:eastAsia="en-US"/>
    </w:rPr>
  </w:style>
  <w:style w:type="numbering" w:customStyle="1" w:styleId="NoList1">
    <w:name w:val="No List1"/>
    <w:next w:val="Nessunelenco"/>
    <w:uiPriority w:val="99"/>
    <w:semiHidden/>
    <w:unhideWhenUsed/>
    <w:rsid w:val="00842A34"/>
  </w:style>
  <w:style w:type="paragraph" w:customStyle="1" w:styleId="AnnexNotitle0">
    <w:name w:val="Annex_No &amp; title"/>
    <w:basedOn w:val="Normale"/>
    <w:next w:val="Normale"/>
    <w:rsid w:val="00842A34"/>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headingb0">
    <w:name w:val="heading_b"/>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customStyle="1" w:styleId="Table">
    <w:name w:val="Table_#"/>
    <w:basedOn w:val="Normale"/>
    <w:next w:val="TableTitle0"/>
    <w:rsid w:val="00842A34"/>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Title0">
    <w:name w:val="Table_Title"/>
    <w:basedOn w:val="Table"/>
    <w:next w:val="TableText0"/>
    <w:rsid w:val="00842A34"/>
    <w:pPr>
      <w:keepLines/>
      <w:spacing w:before="0"/>
    </w:pPr>
    <w:rPr>
      <w:b/>
      <w:caps w:val="0"/>
    </w:rPr>
  </w:style>
  <w:style w:type="paragraph" w:styleId="Corpodeltesto2">
    <w:name w:val="Body Text 2"/>
    <w:basedOn w:val="Normale"/>
    <w:link w:val="Corpodeltesto2Carattere"/>
    <w:rsid w:val="00842A34"/>
    <w:pPr>
      <w:tabs>
        <w:tab w:val="clear" w:pos="1134"/>
        <w:tab w:val="clear" w:pos="1871"/>
        <w:tab w:val="clear" w:pos="2268"/>
        <w:tab w:val="left" w:pos="794"/>
        <w:tab w:val="left" w:pos="1191"/>
        <w:tab w:val="left" w:pos="1588"/>
        <w:tab w:val="left" w:pos="1985"/>
      </w:tabs>
      <w:overflowPunct/>
      <w:autoSpaceDE/>
      <w:autoSpaceDN/>
      <w:adjustRightInd/>
      <w:textAlignment w:val="auto"/>
    </w:pPr>
    <w:rPr>
      <w:color w:val="000000"/>
    </w:rPr>
  </w:style>
  <w:style w:type="character" w:customStyle="1" w:styleId="Corpodeltesto2Carattere">
    <w:name w:val="Corpo del testo 2 Carattere"/>
    <w:basedOn w:val="Carpredefinitoparagrafo"/>
    <w:link w:val="Corpodeltesto2"/>
    <w:rsid w:val="00842A34"/>
    <w:rPr>
      <w:rFonts w:ascii="Times New Roman" w:eastAsia="MS Mincho" w:hAnsi="Times New Roman"/>
      <w:color w:val="000000"/>
      <w:sz w:val="24"/>
      <w:lang w:val="en-GB" w:eastAsia="en-US"/>
    </w:rPr>
  </w:style>
  <w:style w:type="character" w:styleId="Rimandocommento">
    <w:name w:val="annotation reference"/>
    <w:rsid w:val="00842A34"/>
    <w:rPr>
      <w:sz w:val="16"/>
      <w:szCs w:val="16"/>
    </w:rPr>
  </w:style>
  <w:style w:type="paragraph" w:styleId="Testocommento">
    <w:name w:val="annotation text"/>
    <w:basedOn w:val="Normale"/>
    <w:link w:val="TestocommentoCarattere"/>
    <w:rsid w:val="00842A34"/>
    <w:pPr>
      <w:tabs>
        <w:tab w:val="clear" w:pos="1134"/>
        <w:tab w:val="clear" w:pos="1871"/>
        <w:tab w:val="clear" w:pos="2268"/>
        <w:tab w:val="left" w:pos="794"/>
        <w:tab w:val="left" w:pos="1191"/>
        <w:tab w:val="left" w:pos="1588"/>
        <w:tab w:val="left" w:pos="1985"/>
      </w:tabs>
      <w:jc w:val="both"/>
    </w:pPr>
    <w:rPr>
      <w:rFonts w:eastAsiaTheme="minorEastAsia"/>
      <w:sz w:val="20"/>
      <w:lang w:val="fr-FR"/>
    </w:rPr>
  </w:style>
  <w:style w:type="character" w:customStyle="1" w:styleId="TestocommentoCarattere">
    <w:name w:val="Testo commento Carattere"/>
    <w:basedOn w:val="Carpredefinitoparagrafo"/>
    <w:link w:val="Testocommento"/>
    <w:rsid w:val="00842A34"/>
    <w:rPr>
      <w:rFonts w:ascii="Times New Roman" w:eastAsiaTheme="minorEastAsia" w:hAnsi="Times New Roman"/>
      <w:lang w:val="fr-FR" w:eastAsia="en-US"/>
    </w:rPr>
  </w:style>
  <w:style w:type="paragraph" w:styleId="Soggettocommento">
    <w:name w:val="annotation subject"/>
    <w:basedOn w:val="Testocommento"/>
    <w:next w:val="Testocommento"/>
    <w:link w:val="SoggettocommentoCarattere"/>
    <w:rsid w:val="00842A34"/>
    <w:rPr>
      <w:b/>
      <w:bCs/>
    </w:rPr>
  </w:style>
  <w:style w:type="character" w:customStyle="1" w:styleId="SoggettocommentoCarattere">
    <w:name w:val="Soggetto commento Carattere"/>
    <w:basedOn w:val="TestocommentoCarattere"/>
    <w:link w:val="Soggettocommento"/>
    <w:rsid w:val="00842A34"/>
    <w:rPr>
      <w:rFonts w:ascii="Times New Roman" w:eastAsiaTheme="minorEastAsia" w:hAnsi="Times New Roman"/>
      <w:b/>
      <w:bCs/>
      <w:lang w:val="fr-FR" w:eastAsia="en-US"/>
    </w:rPr>
  </w:style>
  <w:style w:type="paragraph" w:styleId="Corpotesto">
    <w:name w:val="Body Text"/>
    <w:basedOn w:val="Normale"/>
    <w:link w:val="CorpotestoCarattere"/>
    <w:rsid w:val="00842A34"/>
    <w:pPr>
      <w:tabs>
        <w:tab w:val="clear" w:pos="1134"/>
        <w:tab w:val="clear" w:pos="1871"/>
        <w:tab w:val="clear" w:pos="2268"/>
        <w:tab w:val="left" w:pos="794"/>
        <w:tab w:val="left" w:pos="1191"/>
        <w:tab w:val="left" w:pos="1588"/>
        <w:tab w:val="left" w:pos="1985"/>
      </w:tabs>
      <w:spacing w:after="120"/>
      <w:jc w:val="both"/>
    </w:pPr>
    <w:rPr>
      <w:rFonts w:eastAsiaTheme="minorEastAsia"/>
      <w:sz w:val="22"/>
      <w:lang w:val="fr-FR"/>
    </w:rPr>
  </w:style>
  <w:style w:type="character" w:customStyle="1" w:styleId="CorpotestoCarattere">
    <w:name w:val="Corpo testo Carattere"/>
    <w:basedOn w:val="Carpredefinitoparagrafo"/>
    <w:link w:val="Corpotesto"/>
    <w:rsid w:val="00842A34"/>
    <w:rPr>
      <w:rFonts w:ascii="Times New Roman" w:eastAsiaTheme="minorEastAsia" w:hAnsi="Times New Roman"/>
      <w:sz w:val="22"/>
      <w:lang w:val="fr-FR" w:eastAsia="en-US"/>
    </w:rPr>
  </w:style>
  <w:style w:type="character" w:customStyle="1" w:styleId="SourceChar">
    <w:name w:val="Source Char"/>
    <w:basedOn w:val="Carpredefinitoparagrafo"/>
    <w:link w:val="Source"/>
    <w:locked/>
    <w:rsid w:val="00842A34"/>
    <w:rPr>
      <w:rFonts w:ascii="Times New Roman" w:hAnsi="Times New Roman"/>
      <w:b/>
      <w:sz w:val="28"/>
      <w:lang w:val="en-GB" w:eastAsia="en-US"/>
    </w:rPr>
  </w:style>
  <w:style w:type="character" w:customStyle="1" w:styleId="Title1Char">
    <w:name w:val="Title 1 Char"/>
    <w:basedOn w:val="SourceChar"/>
    <w:link w:val="Title1"/>
    <w:locked/>
    <w:rsid w:val="00842A34"/>
    <w:rPr>
      <w:rFonts w:ascii="Times New Roman" w:hAnsi="Times New Roman"/>
      <w:b w:val="0"/>
      <w:caps/>
      <w:sz w:val="28"/>
      <w:lang w:val="en-GB" w:eastAsia="en-US"/>
    </w:rPr>
  </w:style>
  <w:style w:type="paragraph" w:customStyle="1" w:styleId="TableLegend0">
    <w:name w:val="Table_Legend"/>
    <w:basedOn w:val="TableText0"/>
    <w:rsid w:val="00842A34"/>
    <w:pPr>
      <w:spacing w:before="120"/>
    </w:pPr>
    <w:rPr>
      <w:rFonts w:eastAsia="Times New Roman"/>
      <w:szCs w:val="20"/>
      <w:lang w:val="en-GB"/>
    </w:rPr>
  </w:style>
  <w:style w:type="paragraph" w:customStyle="1" w:styleId="FigureLegend0">
    <w:name w:val="Figure_Legend"/>
    <w:basedOn w:val="Normale"/>
    <w:rsid w:val="00842A34"/>
    <w:pPr>
      <w:keepNext/>
      <w:keepLines/>
      <w:tabs>
        <w:tab w:val="clear" w:pos="1134"/>
        <w:tab w:val="clear" w:pos="1871"/>
        <w:tab w:val="clear" w:pos="2268"/>
      </w:tabs>
      <w:overflowPunct/>
      <w:autoSpaceDE/>
      <w:autoSpaceDN/>
      <w:adjustRightInd/>
      <w:spacing w:before="20" w:after="20"/>
      <w:textAlignment w:val="auto"/>
    </w:pPr>
    <w:rPr>
      <w:rFonts w:eastAsiaTheme="minorEastAsia"/>
      <w:sz w:val="18"/>
    </w:rPr>
  </w:style>
  <w:style w:type="paragraph" w:customStyle="1" w:styleId="Figure0">
    <w:name w:val="Figure_#"/>
    <w:basedOn w:val="Table"/>
    <w:next w:val="FigureTitle0"/>
    <w:rsid w:val="00842A34"/>
    <w:pPr>
      <w:spacing w:before="480"/>
    </w:pPr>
    <w:rPr>
      <w:rFonts w:eastAsia="Times New Roman"/>
    </w:rPr>
  </w:style>
  <w:style w:type="paragraph" w:customStyle="1" w:styleId="FigureTitle0">
    <w:name w:val="Figure_Title"/>
    <w:basedOn w:val="TableTitle0"/>
    <w:next w:val="Normale"/>
    <w:rsid w:val="00842A34"/>
    <w:pPr>
      <w:keepNext w:val="0"/>
      <w:spacing w:after="480"/>
    </w:pPr>
    <w:rPr>
      <w:rFonts w:eastAsia="Times New Roman"/>
    </w:rPr>
  </w:style>
  <w:style w:type="paragraph" w:customStyle="1" w:styleId="Annex">
    <w:name w:val="Annex_#"/>
    <w:basedOn w:val="Normale"/>
    <w:next w:val="AnnexRef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rFonts w:eastAsiaTheme="minorEastAsia"/>
      <w:caps/>
    </w:rPr>
  </w:style>
  <w:style w:type="paragraph" w:customStyle="1" w:styleId="AnnexRef0">
    <w:name w:val="Annex_Ref"/>
    <w:basedOn w:val="Normale"/>
    <w:next w:val="Annex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Theme="minorEastAsia"/>
    </w:rPr>
  </w:style>
  <w:style w:type="paragraph" w:customStyle="1" w:styleId="AnnexTitle0">
    <w:name w:val="Annex_Title"/>
    <w:basedOn w:val="Normale"/>
    <w:next w:val="Normalafter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rFonts w:eastAsiaTheme="minorEastAsia"/>
      <w:b/>
    </w:rPr>
  </w:style>
  <w:style w:type="paragraph" w:customStyle="1" w:styleId="Appendix">
    <w:name w:val="Appendix_#"/>
    <w:basedOn w:val="Annex"/>
    <w:next w:val="AppendixRef0"/>
    <w:rsid w:val="00842A34"/>
  </w:style>
  <w:style w:type="paragraph" w:customStyle="1" w:styleId="AppendixRef0">
    <w:name w:val="Appendix_Ref"/>
    <w:basedOn w:val="AnnexRef0"/>
    <w:next w:val="AppendixTitle0"/>
    <w:rsid w:val="00842A34"/>
  </w:style>
  <w:style w:type="paragraph" w:customStyle="1" w:styleId="AppendixTitle0">
    <w:name w:val="Appendix_Title"/>
    <w:basedOn w:val="AnnexTitle0"/>
    <w:next w:val="Normalaftertitle0"/>
    <w:rsid w:val="00842A34"/>
  </w:style>
  <w:style w:type="paragraph" w:customStyle="1" w:styleId="RefTitle0">
    <w:name w:val="Ref_Title"/>
    <w:basedOn w:val="Normale"/>
    <w:next w:val="RefText0"/>
    <w:rsid w:val="00842A34"/>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customStyle="1" w:styleId="RefText0">
    <w:name w:val="Ref_Text"/>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rFonts w:eastAsiaTheme="minorEastAsia"/>
    </w:rPr>
  </w:style>
  <w:style w:type="paragraph" w:customStyle="1" w:styleId="Head">
    <w:name w:val="Head"/>
    <w:basedOn w:val="Normale"/>
    <w:rsid w:val="00842A34"/>
    <w:pPr>
      <w:tabs>
        <w:tab w:val="clear" w:pos="1134"/>
        <w:tab w:val="clear" w:pos="1871"/>
        <w:tab w:val="clear" w:pos="2268"/>
        <w:tab w:val="left" w:pos="6663"/>
      </w:tabs>
      <w:overflowPunct/>
      <w:autoSpaceDE/>
      <w:autoSpaceDN/>
      <w:adjustRightInd/>
      <w:spacing w:before="0"/>
      <w:textAlignment w:val="auto"/>
    </w:pPr>
    <w:rPr>
      <w:rFonts w:eastAsiaTheme="minorEastAsia"/>
    </w:rPr>
  </w:style>
  <w:style w:type="paragraph" w:customStyle="1" w:styleId="RecTitle0">
    <w:name w:val="Rec_Title"/>
    <w:basedOn w:val="Normale"/>
    <w:next w:val="Titolo1"/>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Theme="minorEastAsia"/>
      <w:b/>
      <w:caps/>
    </w:rPr>
  </w:style>
  <w:style w:type="paragraph" w:customStyle="1" w:styleId="call0">
    <w:name w:val="call"/>
    <w:basedOn w:val="Normale"/>
    <w:next w:val="Normale"/>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rFonts w:eastAsiaTheme="minorEastAsia"/>
      <w:i/>
    </w:rPr>
  </w:style>
  <w:style w:type="paragraph" w:customStyle="1" w:styleId="Rec">
    <w:name w:val="Rec_#"/>
    <w:basedOn w:val="Normale"/>
    <w:next w:val="Rec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styleId="Elenco">
    <w:name w:val="List"/>
    <w:basedOn w:val="Normale"/>
    <w:rsid w:val="00842A34"/>
    <w:pPr>
      <w:tabs>
        <w:tab w:val="clear" w:pos="1134"/>
        <w:tab w:val="clear" w:pos="1871"/>
        <w:tab w:val="clear" w:pos="2268"/>
        <w:tab w:val="left" w:pos="1701"/>
        <w:tab w:val="left" w:pos="2127"/>
      </w:tabs>
      <w:overflowPunct/>
      <w:autoSpaceDE/>
      <w:autoSpaceDN/>
      <w:adjustRightInd/>
      <w:ind w:left="2127" w:hanging="2127"/>
      <w:textAlignment w:val="auto"/>
    </w:pPr>
    <w:rPr>
      <w:rFonts w:eastAsiaTheme="minorEastAsia"/>
    </w:rPr>
  </w:style>
  <w:style w:type="paragraph" w:customStyle="1" w:styleId="Infodoc">
    <w:name w:val="Infodoc"/>
    <w:basedOn w:val="Normale"/>
    <w:rsid w:val="00842A34"/>
    <w:pPr>
      <w:tabs>
        <w:tab w:val="clear" w:pos="1134"/>
        <w:tab w:val="clear" w:pos="1871"/>
        <w:tab w:val="clear" w:pos="2268"/>
        <w:tab w:val="left" w:pos="1418"/>
      </w:tabs>
      <w:overflowPunct/>
      <w:autoSpaceDE/>
      <w:autoSpaceDN/>
      <w:adjustRightInd/>
      <w:spacing w:before="0"/>
      <w:ind w:left="1418" w:hanging="1418"/>
      <w:textAlignment w:val="auto"/>
    </w:pPr>
    <w:rPr>
      <w:rFonts w:eastAsiaTheme="minorEastAsia"/>
    </w:rPr>
  </w:style>
  <w:style w:type="paragraph" w:customStyle="1" w:styleId="Part">
    <w:name w:val="Part"/>
    <w:basedOn w:val="Normale"/>
    <w:rsid w:val="00842A34"/>
    <w:pPr>
      <w:tabs>
        <w:tab w:val="clear" w:pos="1134"/>
        <w:tab w:val="clear" w:pos="1871"/>
        <w:tab w:val="clear" w:pos="2268"/>
        <w:tab w:val="left" w:pos="1276"/>
        <w:tab w:val="left" w:pos="1701"/>
      </w:tabs>
      <w:overflowPunct/>
      <w:autoSpaceDE/>
      <w:autoSpaceDN/>
      <w:adjustRightInd/>
      <w:spacing w:before="200"/>
      <w:ind w:left="1701" w:hanging="1701"/>
      <w:textAlignment w:val="auto"/>
    </w:pPr>
    <w:rPr>
      <w:rFonts w:eastAsiaTheme="minorEastAsia"/>
      <w:caps/>
    </w:rPr>
  </w:style>
  <w:style w:type="paragraph" w:customStyle="1" w:styleId="Address">
    <w:name w:val="Address"/>
    <w:basedOn w:val="Normale"/>
    <w:rsid w:val="00842A34"/>
    <w:pPr>
      <w:tabs>
        <w:tab w:val="clear" w:pos="1134"/>
        <w:tab w:val="clear" w:pos="1871"/>
        <w:tab w:val="clear" w:pos="2268"/>
        <w:tab w:val="left" w:pos="4820"/>
        <w:tab w:val="left" w:pos="5529"/>
      </w:tabs>
      <w:overflowPunct/>
      <w:autoSpaceDE/>
      <w:autoSpaceDN/>
      <w:adjustRightInd/>
      <w:ind w:left="794"/>
      <w:textAlignment w:val="auto"/>
    </w:pPr>
    <w:rPr>
      <w:rFonts w:eastAsiaTheme="minorEastAsia"/>
    </w:rPr>
  </w:style>
  <w:style w:type="paragraph" w:customStyle="1" w:styleId="Keywords">
    <w:name w:val="Keywords"/>
    <w:basedOn w:val="Normale"/>
    <w:rsid w:val="00842A34"/>
    <w:pPr>
      <w:tabs>
        <w:tab w:val="clear" w:pos="1134"/>
        <w:tab w:val="clear" w:pos="1871"/>
        <w:tab w:val="clear" w:pos="2268"/>
        <w:tab w:val="left" w:pos="794"/>
        <w:tab w:val="left" w:pos="1985"/>
      </w:tabs>
      <w:overflowPunct/>
      <w:autoSpaceDE/>
      <w:autoSpaceDN/>
      <w:adjustRightInd/>
      <w:ind w:left="794" w:hanging="794"/>
      <w:textAlignment w:val="auto"/>
    </w:pPr>
    <w:rPr>
      <w:rFonts w:eastAsiaTheme="minorEastAsia"/>
    </w:rPr>
  </w:style>
  <w:style w:type="paragraph" w:customStyle="1" w:styleId="EquationLegend0">
    <w:name w:val="Equation_Legend"/>
    <w:basedOn w:val="Normale"/>
    <w:rsid w:val="00842A34"/>
    <w:pPr>
      <w:tabs>
        <w:tab w:val="clear" w:pos="1134"/>
        <w:tab w:val="clear" w:pos="1871"/>
        <w:tab w:val="clear" w:pos="2268"/>
        <w:tab w:val="right" w:pos="1531"/>
        <w:tab w:val="left" w:pos="1701"/>
      </w:tabs>
      <w:overflowPunct/>
      <w:autoSpaceDE/>
      <w:autoSpaceDN/>
      <w:adjustRightInd/>
      <w:spacing w:before="80"/>
      <w:ind w:left="1701" w:hanging="1701"/>
      <w:textAlignment w:val="auto"/>
    </w:pPr>
    <w:rPr>
      <w:rFonts w:eastAsiaTheme="minorEastAsia"/>
    </w:rPr>
  </w:style>
  <w:style w:type="paragraph" w:customStyle="1" w:styleId="meeting">
    <w:name w:val="meeting"/>
    <w:basedOn w:val="Head"/>
    <w:next w:val="Head"/>
    <w:rsid w:val="00842A34"/>
    <w:pPr>
      <w:tabs>
        <w:tab w:val="left" w:pos="7371"/>
      </w:tabs>
      <w:spacing w:after="560"/>
    </w:pPr>
  </w:style>
  <w:style w:type="paragraph" w:customStyle="1" w:styleId="listitem">
    <w:name w:val="listitem"/>
    <w:basedOn w:val="Normale"/>
    <w:rsid w:val="00842A34"/>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Theme="minorEastAsia"/>
    </w:rPr>
  </w:style>
  <w:style w:type="paragraph" w:customStyle="1" w:styleId="Qlist">
    <w:name w:val="Qlist"/>
    <w:basedOn w:val="Normale"/>
    <w:rsid w:val="00842A34"/>
    <w:pPr>
      <w:tabs>
        <w:tab w:val="clear" w:pos="1134"/>
        <w:tab w:val="clear" w:pos="1871"/>
        <w:tab w:val="left" w:pos="1843"/>
      </w:tabs>
      <w:overflowPunct/>
      <w:autoSpaceDE/>
      <w:autoSpaceDN/>
      <w:adjustRightInd/>
      <w:ind w:left="2268" w:hanging="2268"/>
      <w:textAlignment w:val="auto"/>
    </w:pPr>
    <w:rPr>
      <w:rFonts w:eastAsiaTheme="minorEastAsia"/>
      <w:b/>
    </w:rPr>
  </w:style>
  <w:style w:type="paragraph" w:customStyle="1" w:styleId="Subject">
    <w:name w:val="Subject"/>
    <w:basedOn w:val="Normale"/>
    <w:next w:val="Source"/>
    <w:rsid w:val="00842A34"/>
    <w:pPr>
      <w:tabs>
        <w:tab w:val="clear" w:pos="1871"/>
        <w:tab w:val="clear" w:pos="2268"/>
      </w:tabs>
      <w:overflowPunct/>
      <w:autoSpaceDE/>
      <w:autoSpaceDN/>
      <w:adjustRightInd/>
      <w:spacing w:before="0"/>
      <w:ind w:left="1134" w:hanging="1134"/>
      <w:textAlignment w:val="auto"/>
    </w:pPr>
    <w:rPr>
      <w:rFonts w:eastAsiaTheme="minorEastAsia"/>
    </w:rPr>
  </w:style>
  <w:style w:type="paragraph" w:customStyle="1" w:styleId="Object">
    <w:name w:val="Object"/>
    <w:basedOn w:val="Subject"/>
    <w:next w:val="Subject"/>
    <w:rsid w:val="00842A34"/>
  </w:style>
  <w:style w:type="paragraph" w:customStyle="1" w:styleId="Data1">
    <w:name w:val="Data1"/>
    <w:basedOn w:val="Subject"/>
    <w:next w:val="Subject"/>
    <w:rsid w:val="00842A34"/>
  </w:style>
  <w:style w:type="paragraph" w:customStyle="1" w:styleId="Statement">
    <w:name w:val="Statement"/>
    <w:basedOn w:val="SpecialFooter"/>
    <w:rsid w:val="00842A34"/>
    <w:pPr>
      <w:tabs>
        <w:tab w:val="clear" w:pos="567"/>
        <w:tab w:val="clear" w:pos="1134"/>
        <w:tab w:val="clear" w:pos="1701"/>
        <w:tab w:val="clear" w:pos="2268"/>
        <w:tab w:val="clear" w:pos="2835"/>
      </w:tabs>
      <w:overflowPunct/>
      <w:autoSpaceDE/>
      <w:autoSpaceDN/>
      <w:adjustRightInd/>
      <w:textAlignment w:val="auto"/>
    </w:pPr>
    <w:rPr>
      <w:rFonts w:eastAsiaTheme="minorEastAsia"/>
      <w:b/>
      <w:sz w:val="22"/>
      <w:u w:val="single"/>
    </w:rPr>
  </w:style>
  <w:style w:type="paragraph" w:customStyle="1" w:styleId="headingi0">
    <w:name w:val="heading_i"/>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paragraph" w:customStyle="1" w:styleId="Rientra1">
    <w:name w:val="Rientra1"/>
    <w:basedOn w:val="Normale"/>
    <w:rsid w:val="00842A34"/>
    <w:pPr>
      <w:tabs>
        <w:tab w:val="clear" w:pos="1134"/>
        <w:tab w:val="clear" w:pos="1871"/>
        <w:tab w:val="clear" w:pos="2268"/>
        <w:tab w:val="num" w:pos="360"/>
      </w:tabs>
      <w:overflowPunct/>
      <w:autoSpaceDE/>
      <w:autoSpaceDN/>
      <w:adjustRightInd/>
      <w:spacing w:before="60" w:after="60"/>
      <w:ind w:left="360" w:hanging="360"/>
      <w:jc w:val="both"/>
      <w:textAlignment w:val="auto"/>
    </w:pPr>
    <w:rPr>
      <w:rFonts w:eastAsiaTheme="minorEastAsia"/>
      <w:sz w:val="20"/>
    </w:rPr>
  </w:style>
  <w:style w:type="paragraph" w:customStyle="1" w:styleId="B10">
    <w:name w:val="B1"/>
    <w:basedOn w:val="Elenco"/>
    <w:link w:val="B1Char"/>
    <w:rsid w:val="00842A34"/>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842A34"/>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rFonts w:eastAsiaTheme="minorEastAsia"/>
      <w:b/>
      <w:sz w:val="20"/>
      <w:lang w:val="en-US"/>
    </w:rPr>
  </w:style>
  <w:style w:type="paragraph" w:customStyle="1" w:styleId="toc01i">
    <w:name w:val="toc01i"/>
    <w:basedOn w:val="toc01"/>
    <w:rsid w:val="00842A34"/>
    <w:pPr>
      <w:tabs>
        <w:tab w:val="clear" w:pos="360"/>
        <w:tab w:val="num" w:pos="425"/>
      </w:tabs>
      <w:ind w:left="425" w:hanging="425"/>
    </w:pPr>
    <w:rPr>
      <w:i/>
    </w:rPr>
  </w:style>
  <w:style w:type="paragraph" w:customStyle="1" w:styleId="toc01">
    <w:name w:val="toc0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rPr>
      <w:rFonts w:eastAsiaTheme="minorEastAsia"/>
    </w:rPr>
  </w:style>
  <w:style w:type="paragraph" w:customStyle="1" w:styleId="B1Sft">
    <w:name w:val="B1Sft"/>
    <w:basedOn w:val="B10"/>
    <w:rsid w:val="00842A34"/>
    <w:pPr>
      <w:tabs>
        <w:tab w:val="clear" w:pos="425"/>
        <w:tab w:val="num" w:pos="360"/>
      </w:tabs>
      <w:ind w:left="1080"/>
    </w:pPr>
  </w:style>
  <w:style w:type="paragraph" w:customStyle="1" w:styleId="10">
    <w:name w:val="½À²Ù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rFonts w:eastAsiaTheme="minorEastAsia"/>
      <w:b/>
      <w:i/>
    </w:rPr>
  </w:style>
  <w:style w:type="paragraph" w:customStyle="1" w:styleId="Reference">
    <w:name w:val="Reference"/>
    <w:basedOn w:val="Normale"/>
    <w:rsid w:val="00842A34"/>
    <w:pPr>
      <w:numPr>
        <w:numId w:val="5"/>
      </w:numPr>
      <w:tabs>
        <w:tab w:val="clear" w:pos="1134"/>
        <w:tab w:val="clear" w:pos="1871"/>
        <w:tab w:val="clear" w:pos="2268"/>
      </w:tabs>
      <w:overflowPunct/>
      <w:autoSpaceDE/>
      <w:autoSpaceDN/>
      <w:adjustRightInd/>
      <w:spacing w:before="0"/>
      <w:textAlignment w:val="auto"/>
    </w:pPr>
    <w:rPr>
      <w:sz w:val="20"/>
      <w:lang w:eastAsia="ja-JP"/>
    </w:rPr>
  </w:style>
  <w:style w:type="paragraph" w:customStyle="1" w:styleId="a">
    <w:name w:val="½"/>
    <w:basedOn w:val="Normale"/>
    <w:rsid w:val="00842A34"/>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842A34"/>
    <w:pPr>
      <w:numPr>
        <w:numId w:val="9"/>
      </w:numPr>
    </w:pPr>
  </w:style>
  <w:style w:type="paragraph" w:styleId="Puntoelenco">
    <w:name w:val="List Bullet"/>
    <w:basedOn w:val="Elenco"/>
    <w:rsid w:val="00842A34"/>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842A34"/>
    <w:pPr>
      <w:keepNext/>
      <w:keepLines/>
      <w:tabs>
        <w:tab w:val="clear" w:pos="1134"/>
        <w:tab w:val="clear" w:pos="1871"/>
        <w:tab w:val="clear" w:pos="2268"/>
      </w:tabs>
      <w:spacing w:before="60" w:after="180"/>
      <w:jc w:val="center"/>
    </w:pPr>
    <w:rPr>
      <w:rFonts w:ascii="Arial" w:eastAsiaTheme="minorEastAsia" w:hAnsi="Arial"/>
      <w:b/>
      <w:sz w:val="20"/>
      <w:lang w:eastAsia="en-GB"/>
    </w:rPr>
  </w:style>
  <w:style w:type="paragraph" w:customStyle="1" w:styleId="TF">
    <w:name w:val="TF"/>
    <w:aliases w:val="left"/>
    <w:basedOn w:val="TH"/>
    <w:link w:val="TFChar"/>
    <w:rsid w:val="00842A34"/>
    <w:pPr>
      <w:keepNext w:val="0"/>
      <w:spacing w:before="0" w:after="240"/>
    </w:pPr>
  </w:style>
  <w:style w:type="paragraph" w:customStyle="1" w:styleId="FigureNoBR">
    <w:name w:val="Figure_No_BR"/>
    <w:basedOn w:val="Normale"/>
    <w:next w:val="FiguretitleBR"/>
    <w:rsid w:val="00842A34"/>
    <w:pPr>
      <w:keepNext/>
      <w:keepLines/>
      <w:tabs>
        <w:tab w:val="clear" w:pos="1134"/>
        <w:tab w:val="clear" w:pos="1871"/>
        <w:tab w:val="clear" w:pos="2268"/>
        <w:tab w:val="left" w:pos="794"/>
        <w:tab w:val="left" w:pos="1191"/>
        <w:tab w:val="left" w:pos="1588"/>
        <w:tab w:val="left" w:pos="1985"/>
      </w:tabs>
      <w:spacing w:before="480" w:after="120"/>
      <w:jc w:val="center"/>
    </w:pPr>
    <w:rPr>
      <w:rFonts w:eastAsiaTheme="minorEastAsia"/>
      <w:caps/>
    </w:rPr>
  </w:style>
  <w:style w:type="paragraph" w:customStyle="1" w:styleId="FiguretitleBR">
    <w:name w:val="Figure_title_BR"/>
    <w:basedOn w:val="TabletitleBR"/>
    <w:next w:val="Figurewithouttitle"/>
    <w:rsid w:val="00842A34"/>
    <w:pPr>
      <w:keepNext w:val="0"/>
      <w:spacing w:after="480"/>
    </w:pPr>
  </w:style>
  <w:style w:type="paragraph" w:customStyle="1" w:styleId="TabletitleBR">
    <w:name w:val="Table_title_BR"/>
    <w:basedOn w:val="Normale"/>
    <w:next w:val="Tablehead"/>
    <w:rsid w:val="00842A34"/>
    <w:pPr>
      <w:keepNext/>
      <w:keepLines/>
      <w:tabs>
        <w:tab w:val="clear" w:pos="1134"/>
        <w:tab w:val="clear" w:pos="1871"/>
        <w:tab w:val="clear" w:pos="2268"/>
        <w:tab w:val="left" w:pos="794"/>
        <w:tab w:val="left" w:pos="1191"/>
        <w:tab w:val="left" w:pos="1588"/>
        <w:tab w:val="left" w:pos="1985"/>
      </w:tabs>
      <w:spacing w:before="0" w:after="120"/>
      <w:jc w:val="center"/>
    </w:pPr>
    <w:rPr>
      <w:rFonts w:eastAsiaTheme="minorEastAsia"/>
      <w:b/>
    </w:rPr>
  </w:style>
  <w:style w:type="paragraph" w:customStyle="1" w:styleId="body">
    <w:name w:val="body"/>
    <w:basedOn w:val="Normale"/>
    <w:rsid w:val="00842A34"/>
    <w:pPr>
      <w:tabs>
        <w:tab w:val="clear" w:pos="1134"/>
        <w:tab w:val="clear" w:pos="1871"/>
        <w:tab w:val="clear" w:pos="2268"/>
      </w:tabs>
      <w:overflowPunct/>
      <w:autoSpaceDE/>
      <w:autoSpaceDN/>
      <w:adjustRightInd/>
      <w:spacing w:before="60" w:after="60"/>
      <w:jc w:val="both"/>
      <w:textAlignment w:val="auto"/>
    </w:pPr>
    <w:rPr>
      <w:rFonts w:eastAsiaTheme="minorEastAsia"/>
      <w:lang w:val="en-US"/>
    </w:rPr>
  </w:style>
  <w:style w:type="paragraph" w:styleId="Rientrocorpodeltesto">
    <w:name w:val="Body Text Indent"/>
    <w:basedOn w:val="Normale"/>
    <w:link w:val="RientrocorpodeltestoCarattere"/>
    <w:rsid w:val="00842A34"/>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rPr>
      <w:rFonts w:eastAsiaTheme="minorEastAsia"/>
    </w:rPr>
  </w:style>
  <w:style w:type="character" w:customStyle="1" w:styleId="RientrocorpodeltestoCarattere">
    <w:name w:val="Rientro corpo del testo Carattere"/>
    <w:basedOn w:val="Carpredefinitoparagrafo"/>
    <w:link w:val="Rientrocorpodeltesto"/>
    <w:rsid w:val="00842A34"/>
    <w:rPr>
      <w:rFonts w:ascii="Times New Roman" w:eastAsiaTheme="minorEastAsia" w:hAnsi="Times New Roman"/>
      <w:sz w:val="24"/>
      <w:lang w:val="en-GB" w:eastAsia="en-US"/>
    </w:rPr>
  </w:style>
  <w:style w:type="paragraph" w:customStyle="1" w:styleId="B20">
    <w:name w:val="B2"/>
    <w:basedOn w:val="Elenco2"/>
    <w:rsid w:val="00842A34"/>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rPr>
      <w:rFonts w:eastAsiaTheme="minorEastAsia"/>
    </w:rPr>
  </w:style>
  <w:style w:type="character" w:customStyle="1" w:styleId="field-content">
    <w:name w:val="field-content"/>
    <w:basedOn w:val="Carpredefinitoparagrafo"/>
    <w:rsid w:val="00842A34"/>
  </w:style>
  <w:style w:type="numbering" w:customStyle="1" w:styleId="NoList2">
    <w:name w:val="No List2"/>
    <w:next w:val="Nessunelenco"/>
    <w:uiPriority w:val="99"/>
    <w:semiHidden/>
    <w:unhideWhenUsed/>
    <w:rsid w:val="00842A34"/>
  </w:style>
  <w:style w:type="numbering" w:customStyle="1" w:styleId="NoList3">
    <w:name w:val="No List3"/>
    <w:next w:val="Nessunelenco"/>
    <w:uiPriority w:val="99"/>
    <w:semiHidden/>
    <w:unhideWhenUsed/>
    <w:rsid w:val="00842A34"/>
  </w:style>
  <w:style w:type="numbering" w:customStyle="1" w:styleId="NoList4">
    <w:name w:val="No List4"/>
    <w:next w:val="Nessunelenco"/>
    <w:uiPriority w:val="99"/>
    <w:semiHidden/>
    <w:unhideWhenUsed/>
    <w:rsid w:val="00842A34"/>
  </w:style>
  <w:style w:type="numbering" w:customStyle="1" w:styleId="NoList5">
    <w:name w:val="No List5"/>
    <w:next w:val="Nessunelenco"/>
    <w:uiPriority w:val="99"/>
    <w:semiHidden/>
    <w:unhideWhenUsed/>
    <w:rsid w:val="00842A34"/>
  </w:style>
  <w:style w:type="paragraph" w:customStyle="1" w:styleId="2">
    <w:name w:val="変更箇所2"/>
    <w:hidden/>
    <w:semiHidden/>
    <w:rsid w:val="00842A34"/>
    <w:rPr>
      <w:rFonts w:ascii="Times New Roman" w:eastAsia="Batang" w:hAnsi="Times New Roman"/>
      <w:sz w:val="24"/>
      <w:lang w:val="en-GB" w:eastAsia="en-US"/>
    </w:rPr>
  </w:style>
  <w:style w:type="paragraph" w:customStyle="1" w:styleId="11">
    <w:name w:val="リスト段落1"/>
    <w:basedOn w:val="Normale"/>
    <w:rsid w:val="00842A34"/>
    <w:pPr>
      <w:ind w:left="720"/>
      <w:contextualSpacing/>
    </w:pPr>
    <w:rPr>
      <w:rFonts w:eastAsiaTheme="minorEastAsia"/>
    </w:rPr>
  </w:style>
  <w:style w:type="paragraph" w:styleId="Data">
    <w:name w:val="Date"/>
    <w:basedOn w:val="Subject"/>
    <w:next w:val="Subject"/>
    <w:link w:val="DataCarattere"/>
    <w:rsid w:val="00842A34"/>
  </w:style>
  <w:style w:type="character" w:customStyle="1" w:styleId="DataCarattere">
    <w:name w:val="Data Carattere"/>
    <w:basedOn w:val="Carpredefinitoparagrafo"/>
    <w:link w:val="Data"/>
    <w:rsid w:val="00842A34"/>
    <w:rPr>
      <w:rFonts w:ascii="Times New Roman" w:eastAsiaTheme="minorEastAsia" w:hAnsi="Times New Roman"/>
      <w:sz w:val="24"/>
      <w:lang w:val="en-GB" w:eastAsia="en-US"/>
    </w:rPr>
  </w:style>
  <w:style w:type="character" w:customStyle="1" w:styleId="B1Char">
    <w:name w:val="B1 Char"/>
    <w:basedOn w:val="Carpredefinitoparagrafo"/>
    <w:link w:val="B10"/>
    <w:rsid w:val="00842A34"/>
    <w:rPr>
      <w:rFonts w:ascii="Times New Roman" w:eastAsiaTheme="minorEastAsia" w:hAnsi="Times New Roman"/>
      <w:sz w:val="24"/>
      <w:lang w:val="en-GB" w:eastAsia="en-US"/>
    </w:rPr>
  </w:style>
  <w:style w:type="character" w:customStyle="1" w:styleId="CarattereCarattere14">
    <w:name w:val="Carattere Carattere14"/>
    <w:locked/>
    <w:rsid w:val="00842A34"/>
    <w:rPr>
      <w:rFonts w:cs="Times New Roman"/>
      <w:b/>
      <w:sz w:val="24"/>
      <w:lang w:val="fr-FR" w:eastAsia="en-US"/>
    </w:rPr>
  </w:style>
  <w:style w:type="paragraph" w:customStyle="1" w:styleId="NO">
    <w:name w:val="NO"/>
    <w:basedOn w:val="Normale"/>
    <w:link w:val="NOChar"/>
    <w:rsid w:val="00842A34"/>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842A34"/>
    <w:rPr>
      <w:rFonts w:ascii="Times New Roman" w:eastAsiaTheme="minorEastAsia" w:hAnsi="Times New Roman"/>
      <w:lang w:val="en-GB" w:eastAsia="en-US"/>
    </w:rPr>
  </w:style>
  <w:style w:type="paragraph" w:customStyle="1" w:styleId="3">
    <w:name w:val="変更箇所3"/>
    <w:hidden/>
    <w:semiHidden/>
    <w:rsid w:val="00842A34"/>
    <w:rPr>
      <w:rFonts w:ascii="Times New Roman" w:eastAsia="Batang" w:hAnsi="Times New Roman"/>
      <w:sz w:val="24"/>
      <w:lang w:val="en-GB" w:eastAsia="en-US"/>
    </w:rPr>
  </w:style>
  <w:style w:type="paragraph" w:customStyle="1" w:styleId="20">
    <w:name w:val="リスト段落2"/>
    <w:basedOn w:val="Normale"/>
    <w:rsid w:val="00842A34"/>
    <w:pPr>
      <w:ind w:left="720"/>
      <w:contextualSpacing/>
    </w:pPr>
    <w:rPr>
      <w:rFonts w:eastAsiaTheme="minorEastAsia"/>
    </w:rPr>
  </w:style>
  <w:style w:type="character" w:customStyle="1" w:styleId="B1Car">
    <w:name w:val="B1 Car"/>
    <w:basedOn w:val="Carpredefinitoparagrafo"/>
    <w:rsid w:val="00842A34"/>
    <w:rPr>
      <w:rFonts w:ascii="Times New Roman" w:hAnsi="Times New Roman"/>
      <w:sz w:val="24"/>
      <w:lang w:val="en-GB" w:eastAsia="en-US"/>
    </w:rPr>
  </w:style>
  <w:style w:type="paragraph" w:customStyle="1" w:styleId="B30">
    <w:name w:val="B3"/>
    <w:basedOn w:val="Elenco3"/>
    <w:rsid w:val="00842A34"/>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842A34"/>
    <w:pPr>
      <w:numPr>
        <w:numId w:val="26"/>
      </w:numPr>
      <w:tabs>
        <w:tab w:val="clear" w:pos="1134"/>
        <w:tab w:val="clear" w:pos="1871"/>
        <w:tab w:val="clear" w:pos="2268"/>
      </w:tabs>
      <w:spacing w:before="0" w:after="180"/>
    </w:pPr>
    <w:rPr>
      <w:rFonts w:eastAsiaTheme="minorEastAsia"/>
      <w:sz w:val="20"/>
    </w:rPr>
  </w:style>
  <w:style w:type="character" w:customStyle="1" w:styleId="B1Car0">
    <w:name w:val="B1+ Car"/>
    <w:link w:val="B1"/>
    <w:rsid w:val="00842A34"/>
    <w:rPr>
      <w:rFonts w:ascii="Times New Roman" w:eastAsiaTheme="minorEastAsia" w:hAnsi="Times New Roman"/>
      <w:lang w:val="en-GB" w:eastAsia="en-US"/>
    </w:rPr>
  </w:style>
  <w:style w:type="paragraph" w:styleId="Elenco3">
    <w:name w:val="List 3"/>
    <w:basedOn w:val="Normale"/>
    <w:rsid w:val="00842A34"/>
    <w:pPr>
      <w:ind w:left="1080" w:hanging="360"/>
      <w:contextualSpacing/>
    </w:pPr>
    <w:rPr>
      <w:rFonts w:eastAsiaTheme="minorEastAsia"/>
    </w:rPr>
  </w:style>
  <w:style w:type="paragraph" w:customStyle="1" w:styleId="B3">
    <w:name w:val="B3+"/>
    <w:basedOn w:val="Normale"/>
    <w:rsid w:val="00842A34"/>
    <w:pPr>
      <w:numPr>
        <w:numId w:val="28"/>
      </w:numPr>
      <w:tabs>
        <w:tab w:val="clear" w:pos="1871"/>
        <w:tab w:val="clear" w:pos="2268"/>
      </w:tabs>
      <w:spacing w:before="0" w:after="180"/>
    </w:pPr>
    <w:rPr>
      <w:rFonts w:eastAsiaTheme="minorEastAsia"/>
      <w:sz w:val="20"/>
    </w:rPr>
  </w:style>
  <w:style w:type="paragraph" w:customStyle="1" w:styleId="B2">
    <w:name w:val="B2+"/>
    <w:basedOn w:val="Normale"/>
    <w:rsid w:val="00842A34"/>
    <w:pPr>
      <w:numPr>
        <w:numId w:val="27"/>
      </w:numPr>
      <w:tabs>
        <w:tab w:val="clear" w:pos="1134"/>
        <w:tab w:val="clear" w:pos="1871"/>
        <w:tab w:val="clear" w:pos="2268"/>
      </w:tabs>
      <w:spacing w:before="0" w:after="180"/>
    </w:pPr>
    <w:rPr>
      <w:rFonts w:eastAsiaTheme="minorEastAsia"/>
      <w:sz w:val="20"/>
    </w:rPr>
  </w:style>
  <w:style w:type="paragraph" w:customStyle="1" w:styleId="Body0">
    <w:name w:val="Body"/>
    <w:basedOn w:val="Normale"/>
    <w:rsid w:val="00842A34"/>
    <w:pPr>
      <w:widowControl w:val="0"/>
      <w:tabs>
        <w:tab w:val="clear" w:pos="1134"/>
        <w:tab w:val="clear" w:pos="1871"/>
        <w:tab w:val="clear" w:pos="2268"/>
      </w:tabs>
      <w:suppressAutoHyphens/>
      <w:overflowPunct/>
      <w:autoSpaceDE/>
      <w:autoSpaceDN/>
      <w:adjustRightInd/>
      <w:spacing w:before="0" w:after="120"/>
      <w:textAlignment w:val="auto"/>
    </w:pPr>
    <w:rPr>
      <w:rFonts w:ascii="Times" w:eastAsiaTheme="minorEastAsia" w:hAnsi="Times"/>
      <w:kern w:val="1"/>
      <w:szCs w:val="24"/>
      <w:lang w:val="en-US"/>
    </w:rPr>
  </w:style>
  <w:style w:type="paragraph" w:customStyle="1" w:styleId="Heading31">
    <w:name w:val="Heading 31"/>
    <w:next w:val="Normale"/>
    <w:autoRedefine/>
    <w:rsid w:val="00842A34"/>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842A34"/>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842A34"/>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842A34"/>
    <w:rPr>
      <w:rFonts w:ascii="Helvetica" w:eastAsia="ヒラギノ角ゴ Pro W3" w:hAnsi="Helvetica"/>
      <w:color w:val="000000"/>
      <w:sz w:val="24"/>
      <w:lang w:eastAsia="en-US"/>
    </w:rPr>
  </w:style>
  <w:style w:type="paragraph" w:customStyle="1" w:styleId="Heading61">
    <w:name w:val="Heading 61"/>
    <w:next w:val="Normale"/>
    <w:rsid w:val="00842A34"/>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842A34"/>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842A34"/>
  </w:style>
  <w:style w:type="numbering" w:customStyle="1" w:styleId="NoList7">
    <w:name w:val="No List7"/>
    <w:next w:val="Nessunelenco"/>
    <w:uiPriority w:val="99"/>
    <w:semiHidden/>
    <w:unhideWhenUsed/>
    <w:rsid w:val="00842A34"/>
  </w:style>
  <w:style w:type="numbering" w:customStyle="1" w:styleId="NoList8">
    <w:name w:val="No List8"/>
    <w:next w:val="Nessunelenco"/>
    <w:uiPriority w:val="99"/>
    <w:semiHidden/>
    <w:unhideWhenUsed/>
    <w:rsid w:val="00842A34"/>
  </w:style>
  <w:style w:type="numbering" w:customStyle="1" w:styleId="NoList9">
    <w:name w:val="No List9"/>
    <w:next w:val="Nessunelenco"/>
    <w:uiPriority w:val="99"/>
    <w:semiHidden/>
    <w:unhideWhenUsed/>
    <w:rsid w:val="00842A34"/>
  </w:style>
  <w:style w:type="character" w:customStyle="1" w:styleId="TFChar">
    <w:name w:val="TF Char"/>
    <w:link w:val="TF"/>
    <w:rsid w:val="00842A34"/>
    <w:rPr>
      <w:rFonts w:ascii="Arial" w:eastAsiaTheme="minorEastAsia" w:hAnsi="Arial"/>
      <w:b/>
      <w:lang w:val="en-GB" w:eastAsia="en-GB"/>
    </w:rPr>
  </w:style>
  <w:style w:type="paragraph" w:customStyle="1" w:styleId="Data10">
    <w:name w:val="Data1"/>
    <w:basedOn w:val="Subject"/>
    <w:next w:val="Subject"/>
    <w:rsid w:val="00842A34"/>
  </w:style>
  <w:style w:type="paragraph" w:customStyle="1" w:styleId="itu">
    <w:name w:val="itu"/>
    <w:basedOn w:val="Normale"/>
    <w:rsid w:val="00842A34"/>
    <w:pPr>
      <w:tabs>
        <w:tab w:val="clear" w:pos="1871"/>
        <w:tab w:val="clear" w:pos="2268"/>
        <w:tab w:val="left" w:pos="709"/>
      </w:tabs>
      <w:overflowPunct/>
      <w:autoSpaceDE/>
      <w:autoSpaceDN/>
      <w:adjustRightInd/>
      <w:spacing w:before="0"/>
      <w:textAlignment w:val="auto"/>
    </w:pPr>
    <w:rPr>
      <w:rFonts w:ascii="Futura Lt BT" w:hAnsi="Futura Lt BT"/>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H1,h1,h11,NMP Heading 1,título 1,h12,h13,h14,h15,h16,h17,h111,h121,h131,h141,h151,h161,h18,h112,h122,h132,h142,h152,h162,h19,h113,h123,h133,h143,h153,h163,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aliases w:val="H2,h2,h21,Heading Two,R2,2nd level,†berschrift 2,õberschrift 2,UNDERRUBRIK 1-2"/>
    <w:basedOn w:val="Titolo1"/>
    <w:next w:val="Normale"/>
    <w:link w:val="Titolo2Carattere"/>
    <w:qFormat/>
    <w:rsid w:val="008F208F"/>
    <w:pPr>
      <w:spacing w:before="200"/>
      <w:outlineLvl w:val="1"/>
    </w:pPr>
    <w:rPr>
      <w:sz w:val="24"/>
    </w:rPr>
  </w:style>
  <w:style w:type="paragraph" w:styleId="Titolo3">
    <w:name w:val="heading 3"/>
    <w:aliases w:val="h3,h31,H3"/>
    <w:basedOn w:val="Titolo1"/>
    <w:next w:val="Normale"/>
    <w:link w:val="Titolo3Carattere"/>
    <w:qFormat/>
    <w:rsid w:val="008F208F"/>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
    <w:basedOn w:val="Titolo3"/>
    <w:next w:val="Normale"/>
    <w:link w:val="Titolo4Carattere"/>
    <w:qFormat/>
    <w:rsid w:val="008F208F"/>
    <w:pPr>
      <w:outlineLvl w:val="3"/>
    </w:pPr>
  </w:style>
  <w:style w:type="paragraph" w:styleId="Titolo5">
    <w:name w:val="heading 5"/>
    <w:aliases w:val="H5"/>
    <w:basedOn w:val="Titolo4"/>
    <w:next w:val="Normale"/>
    <w:link w:val="Titolo5Carattere"/>
    <w:qFormat/>
    <w:rsid w:val="008F208F"/>
    <w:pPr>
      <w:outlineLvl w:val="4"/>
    </w:pPr>
  </w:style>
  <w:style w:type="paragraph" w:styleId="Titolo6">
    <w:name w:val="heading 6"/>
    <w:aliases w:val="H6"/>
    <w:basedOn w:val="Titolo4"/>
    <w:next w:val="Normale"/>
    <w:link w:val="Titolo6Carattere"/>
    <w:qFormat/>
    <w:rsid w:val="008F208F"/>
    <w:pPr>
      <w:outlineLvl w:val="5"/>
    </w:pPr>
  </w:style>
  <w:style w:type="paragraph" w:styleId="Titolo7">
    <w:name w:val="heading 7"/>
    <w:aliases w:val="H7,8"/>
    <w:basedOn w:val="Titolo6"/>
    <w:next w:val="Normale"/>
    <w:link w:val="Titolo7Carattere"/>
    <w:qFormat/>
    <w:rsid w:val="008F208F"/>
    <w:pPr>
      <w:outlineLvl w:val="6"/>
    </w:pPr>
  </w:style>
  <w:style w:type="paragraph" w:styleId="Titolo8">
    <w:name w:val="heading 8"/>
    <w:aliases w:val="Table Heading"/>
    <w:basedOn w:val="Titolo6"/>
    <w:next w:val="Normale"/>
    <w:link w:val="Titolo8Carattere"/>
    <w:qFormat/>
    <w:rsid w:val="008F208F"/>
    <w:pPr>
      <w:outlineLvl w:val="7"/>
    </w:pPr>
  </w:style>
  <w:style w:type="paragraph" w:styleId="Titolo9">
    <w:name w:val="heading 9"/>
    <w:aliases w:val="Figure Heading,FH"/>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basedOn w:val="Normale"/>
    <w:link w:val="IntestazioneCarattere"/>
    <w:rsid w:val="008F208F"/>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39"/>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 Carattere,fo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customStyle="1" w:styleId="Titolo1Carattere">
    <w:name w:val="Titolo 1 Carattere"/>
    <w:aliases w:val="H1 Carattere,h1 Carattere,h11 Carattere,NMP Heading 1 Carattere,título 1 Carattere,h12 Carattere,h13 Carattere,h14 Carattere,h15 Carattere,h16 Carattere,h17 Carattere,h111 Carattere,h121 Carattere,h131 Carattere,h141 Carattere"/>
    <w:basedOn w:val="Carpredefinitoparagrafo"/>
    <w:link w:val="Titolo1"/>
    <w:rsid w:val="00842A34"/>
    <w:rPr>
      <w:rFonts w:ascii="Times New Roman" w:hAnsi="Times New Roman"/>
      <w:b/>
      <w:sz w:val="28"/>
      <w:lang w:val="en-GB" w:eastAsia="en-US"/>
    </w:rPr>
  </w:style>
  <w:style w:type="character" w:customStyle="1" w:styleId="Titolo2Carattere">
    <w:name w:val="Titolo 2 Carattere"/>
    <w:aliases w:val="H2 Carattere,h2 Carattere,h21 Carattere,Heading Two Carattere,R2 Carattere,2nd level Carattere,†berschrift 2 Carattere,õberschrift 2 Carattere,UNDERRUBRIK 1-2 Carattere"/>
    <w:basedOn w:val="Carpredefinitoparagrafo"/>
    <w:link w:val="Titolo2"/>
    <w:rsid w:val="00842A34"/>
    <w:rPr>
      <w:rFonts w:ascii="Times New Roman" w:hAnsi="Times New Roman"/>
      <w:b/>
      <w:sz w:val="24"/>
      <w:lang w:val="en-GB" w:eastAsia="en-US"/>
    </w:rPr>
  </w:style>
  <w:style w:type="character" w:customStyle="1" w:styleId="Titolo3Carattere">
    <w:name w:val="Titolo 3 Carattere"/>
    <w:aliases w:val="h3 Carattere,h31 Carattere,H3 Carattere"/>
    <w:basedOn w:val="Carpredefinitoparagrafo"/>
    <w:link w:val="Titolo3"/>
    <w:rsid w:val="00842A34"/>
    <w:rPr>
      <w:rFonts w:ascii="Times New Roman" w:hAnsi="Times New Roman"/>
      <w:b/>
      <w:sz w:val="24"/>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842A34"/>
    <w:rPr>
      <w:rFonts w:ascii="Times New Roman" w:hAnsi="Times New Roman"/>
      <w:b/>
      <w:sz w:val="24"/>
      <w:lang w:val="en-GB" w:eastAsia="en-US"/>
    </w:rPr>
  </w:style>
  <w:style w:type="character" w:customStyle="1" w:styleId="Titolo5Carattere">
    <w:name w:val="Titolo 5 Carattere"/>
    <w:aliases w:val="H5 Carattere"/>
    <w:basedOn w:val="Carpredefinitoparagrafo"/>
    <w:link w:val="Titolo5"/>
    <w:rsid w:val="00842A34"/>
    <w:rPr>
      <w:rFonts w:ascii="Times New Roman" w:hAnsi="Times New Roman"/>
      <w:b/>
      <w:sz w:val="24"/>
      <w:lang w:val="en-GB" w:eastAsia="en-US"/>
    </w:rPr>
  </w:style>
  <w:style w:type="character" w:customStyle="1" w:styleId="Titolo6Carattere">
    <w:name w:val="Titolo 6 Carattere"/>
    <w:aliases w:val="H6 Carattere"/>
    <w:basedOn w:val="Carpredefinitoparagrafo"/>
    <w:link w:val="Titolo6"/>
    <w:rsid w:val="00842A34"/>
    <w:rPr>
      <w:rFonts w:ascii="Times New Roman" w:hAnsi="Times New Roman"/>
      <w:b/>
      <w:sz w:val="24"/>
      <w:lang w:val="en-GB" w:eastAsia="en-US"/>
    </w:rPr>
  </w:style>
  <w:style w:type="character" w:customStyle="1" w:styleId="Titolo7Carattere">
    <w:name w:val="Titolo 7 Carattere"/>
    <w:aliases w:val="H7 Carattere,8 Carattere"/>
    <w:basedOn w:val="Carpredefinitoparagrafo"/>
    <w:link w:val="Titolo7"/>
    <w:rsid w:val="00842A34"/>
    <w:rPr>
      <w:rFonts w:ascii="Times New Roman" w:hAnsi="Times New Roman"/>
      <w:b/>
      <w:sz w:val="24"/>
      <w:lang w:val="en-GB" w:eastAsia="en-US"/>
    </w:rPr>
  </w:style>
  <w:style w:type="character" w:customStyle="1" w:styleId="Titolo8Carattere">
    <w:name w:val="Titolo 8 Carattere"/>
    <w:aliases w:val="Table Heading Carattere"/>
    <w:basedOn w:val="Carpredefinitoparagrafo"/>
    <w:link w:val="Titolo8"/>
    <w:rsid w:val="00842A34"/>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rsid w:val="00842A34"/>
    <w:rPr>
      <w:rFonts w:ascii="Times New Roman" w:hAnsi="Times New Roman"/>
      <w:b/>
      <w:sz w:val="24"/>
      <w:lang w:val="en-GB" w:eastAsia="en-US"/>
    </w:rPr>
  </w:style>
  <w:style w:type="paragraph" w:styleId="Testofumetto">
    <w:name w:val="Balloon Text"/>
    <w:basedOn w:val="Normale"/>
    <w:link w:val="TestofumettoCarattere"/>
    <w:rsid w:val="00842A34"/>
    <w:pPr>
      <w:spacing w:before="0"/>
    </w:pPr>
    <w:rPr>
      <w:rFonts w:ascii="Tahoma" w:eastAsiaTheme="minorEastAsia" w:hAnsi="Tahoma" w:cs="Tahoma"/>
      <w:sz w:val="16"/>
      <w:szCs w:val="16"/>
    </w:rPr>
  </w:style>
  <w:style w:type="character" w:customStyle="1" w:styleId="TestofumettoCarattere">
    <w:name w:val="Testo fumetto Carattere"/>
    <w:basedOn w:val="Carpredefinitoparagrafo"/>
    <w:link w:val="Testofumetto"/>
    <w:rsid w:val="00842A34"/>
    <w:rPr>
      <w:rFonts w:ascii="Tahoma" w:eastAsiaTheme="minorEastAsia" w:hAnsi="Tahoma" w:cs="Tahoma"/>
      <w:sz w:val="16"/>
      <w:szCs w:val="16"/>
      <w:lang w:val="en-GB" w:eastAsia="en-US"/>
    </w:rPr>
  </w:style>
  <w:style w:type="character" w:styleId="Collegamentoipertestuale">
    <w:name w:val="Hyperlink"/>
    <w:rsid w:val="00842A34"/>
    <w:rPr>
      <w:color w:val="0000FF"/>
      <w:u w:val="single"/>
    </w:rPr>
  </w:style>
  <w:style w:type="character" w:customStyle="1" w:styleId="FigureNoChar">
    <w:name w:val="Figure_No Char"/>
    <w:link w:val="FigureNo"/>
    <w:rsid w:val="00842A34"/>
    <w:rPr>
      <w:rFonts w:ascii="Times New Roman" w:hAnsi="Times New Roman"/>
      <w:caps/>
      <w:lang w:val="en-GB" w:eastAsia="en-US"/>
    </w:rPr>
  </w:style>
  <w:style w:type="paragraph" w:customStyle="1" w:styleId="heading0">
    <w:name w:val="heading 0"/>
    <w:basedOn w:val="Titolo1"/>
    <w:next w:val="Normale"/>
    <w:rsid w:val="00842A34"/>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842A34"/>
    <w:rPr>
      <w:rFonts w:ascii="Times New Roman Bold" w:hAnsi="Times New Roman Bold"/>
      <w:b/>
      <w:lang w:val="en-GB" w:eastAsia="en-US"/>
    </w:rPr>
  </w:style>
  <w:style w:type="character" w:customStyle="1" w:styleId="href">
    <w:name w:val="href"/>
    <w:basedOn w:val="Carpredefinitoparagrafo"/>
    <w:rsid w:val="00842A34"/>
  </w:style>
  <w:style w:type="paragraph" w:customStyle="1" w:styleId="HeadingSum">
    <w:name w:val="Heading_Sum"/>
    <w:basedOn w:val="Headingb"/>
    <w:next w:val="Normale"/>
    <w:autoRedefine/>
    <w:rsid w:val="00842A34"/>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Theme="minorEastAsia" w:hAnsi="Times New Roman" w:cs="Times New Roman"/>
      <w:sz w:val="22"/>
      <w:lang w:val="es-ES_tradnl"/>
    </w:rPr>
  </w:style>
  <w:style w:type="paragraph" w:customStyle="1" w:styleId="AnnexNoTitle">
    <w:name w:val="Annex_NoTitle"/>
    <w:basedOn w:val="Normale"/>
    <w:next w:val="Normalaftertitle"/>
    <w:link w:val="AnnexNoTitleChar1"/>
    <w:rsid w:val="00842A34"/>
    <w:pPr>
      <w:keepNext/>
      <w:keepLines/>
      <w:tabs>
        <w:tab w:val="clear" w:pos="1134"/>
        <w:tab w:val="clear" w:pos="1871"/>
        <w:tab w:val="clear" w:pos="2268"/>
        <w:tab w:val="left" w:pos="794"/>
        <w:tab w:val="left" w:pos="1191"/>
        <w:tab w:val="left" w:pos="1588"/>
        <w:tab w:val="left" w:pos="1985"/>
      </w:tabs>
      <w:spacing w:before="480" w:after="80"/>
      <w:jc w:val="center"/>
    </w:pPr>
    <w:rPr>
      <w:rFonts w:eastAsiaTheme="minorEastAsia"/>
      <w:b/>
      <w:sz w:val="28"/>
      <w:lang w:val="fr-FR"/>
    </w:rPr>
  </w:style>
  <w:style w:type="paragraph" w:customStyle="1" w:styleId="AppendixNoTitle">
    <w:name w:val="Appendix_NoTitle"/>
    <w:basedOn w:val="AnnexNoTitle"/>
    <w:next w:val="Normale"/>
    <w:rsid w:val="00842A34"/>
  </w:style>
  <w:style w:type="paragraph" w:customStyle="1" w:styleId="Tablefin">
    <w:name w:val="Table_fin"/>
    <w:basedOn w:val="Normale"/>
    <w:next w:val="Normale"/>
    <w:rsid w:val="00842A34"/>
    <w:pPr>
      <w:tabs>
        <w:tab w:val="clear" w:pos="1134"/>
        <w:tab w:val="clear" w:pos="1871"/>
        <w:tab w:val="clear" w:pos="2268"/>
        <w:tab w:val="left" w:pos="794"/>
        <w:tab w:val="left" w:pos="1191"/>
        <w:tab w:val="left" w:pos="1588"/>
        <w:tab w:val="left" w:pos="1985"/>
      </w:tabs>
      <w:spacing w:before="0"/>
      <w:jc w:val="both"/>
    </w:pPr>
    <w:rPr>
      <w:rFonts w:eastAsiaTheme="minorEastAsia"/>
      <w:sz w:val="20"/>
    </w:rPr>
  </w:style>
  <w:style w:type="paragraph" w:customStyle="1" w:styleId="tocpart">
    <w:name w:val="tocpart"/>
    <w:basedOn w:val="Normale"/>
    <w:rsid w:val="00842A34"/>
    <w:pPr>
      <w:tabs>
        <w:tab w:val="clear" w:pos="1134"/>
        <w:tab w:val="clear" w:pos="1871"/>
        <w:tab w:val="clear" w:pos="2268"/>
        <w:tab w:val="left" w:pos="2693"/>
        <w:tab w:val="left" w:pos="8789"/>
        <w:tab w:val="right" w:pos="9639"/>
      </w:tabs>
      <w:ind w:left="2693" w:hanging="2693"/>
      <w:jc w:val="both"/>
    </w:pPr>
    <w:rPr>
      <w:rFonts w:eastAsiaTheme="minorEastAsia"/>
      <w:lang w:val="fr-FR"/>
    </w:rPr>
  </w:style>
  <w:style w:type="paragraph" w:customStyle="1" w:styleId="Blanc">
    <w:name w:val="Blanc"/>
    <w:basedOn w:val="Normale"/>
    <w:next w:val="Tabletext"/>
    <w:rsid w:val="00842A34"/>
    <w:pPr>
      <w:keepNext/>
      <w:keepLines/>
      <w:tabs>
        <w:tab w:val="clear" w:pos="1134"/>
        <w:tab w:val="clear" w:pos="1871"/>
        <w:tab w:val="clear" w:pos="2268"/>
      </w:tabs>
      <w:spacing w:before="0"/>
      <w:jc w:val="both"/>
    </w:pPr>
    <w:rPr>
      <w:rFonts w:eastAsiaTheme="minorEastAsia"/>
      <w:sz w:val="16"/>
    </w:rPr>
  </w:style>
  <w:style w:type="paragraph" w:customStyle="1" w:styleId="Line">
    <w:name w:val="Line"/>
    <w:basedOn w:val="Normale"/>
    <w:next w:val="Normale"/>
    <w:rsid w:val="00842A34"/>
    <w:pPr>
      <w:pBdr>
        <w:top w:val="single" w:sz="6" w:space="1" w:color="auto"/>
      </w:pBdr>
      <w:tabs>
        <w:tab w:val="clear" w:pos="1134"/>
        <w:tab w:val="clear" w:pos="1871"/>
        <w:tab w:val="clear" w:pos="2268"/>
      </w:tabs>
      <w:spacing w:before="240"/>
      <w:ind w:left="3997" w:right="3997"/>
      <w:jc w:val="center"/>
    </w:pPr>
    <w:rPr>
      <w:rFonts w:eastAsiaTheme="minorEastAsia"/>
      <w:sz w:val="20"/>
    </w:rPr>
  </w:style>
  <w:style w:type="paragraph" w:customStyle="1" w:styleId="toctemp">
    <w:name w:val="toctemp"/>
    <w:basedOn w:val="Normale"/>
    <w:rsid w:val="00842A34"/>
    <w:pPr>
      <w:tabs>
        <w:tab w:val="clear" w:pos="1134"/>
        <w:tab w:val="clear" w:pos="1871"/>
        <w:tab w:val="clear" w:pos="2268"/>
        <w:tab w:val="left" w:pos="2693"/>
        <w:tab w:val="left" w:leader="dot" w:pos="8789"/>
        <w:tab w:val="right" w:pos="9639"/>
      </w:tabs>
      <w:ind w:left="2693" w:right="964" w:hanging="2693"/>
      <w:jc w:val="both"/>
    </w:pPr>
    <w:rPr>
      <w:rFonts w:eastAsiaTheme="minorEastAsia"/>
      <w:lang w:val="fr-FR"/>
    </w:rPr>
  </w:style>
  <w:style w:type="paragraph" w:customStyle="1" w:styleId="Summary">
    <w:name w:val="Summary"/>
    <w:basedOn w:val="Normale"/>
    <w:next w:val="Normalaftertitle"/>
    <w:autoRedefine/>
    <w:rsid w:val="00842A34"/>
    <w:pPr>
      <w:tabs>
        <w:tab w:val="clear" w:pos="1134"/>
        <w:tab w:val="clear" w:pos="1871"/>
        <w:tab w:val="clear" w:pos="2268"/>
        <w:tab w:val="left" w:pos="794"/>
        <w:tab w:val="left" w:pos="1191"/>
        <w:tab w:val="left" w:pos="1588"/>
        <w:tab w:val="left" w:pos="1985"/>
      </w:tabs>
      <w:spacing w:after="480"/>
      <w:jc w:val="both"/>
    </w:pPr>
    <w:rPr>
      <w:rFonts w:eastAsiaTheme="minorEastAsia"/>
      <w:sz w:val="22"/>
      <w:lang w:val="es-ES_tradnl"/>
    </w:rPr>
  </w:style>
  <w:style w:type="paragraph" w:customStyle="1" w:styleId="TableLegendNote">
    <w:name w:val="Table_Legend_Note"/>
    <w:basedOn w:val="Tablelegend"/>
    <w:next w:val="Tablelegend"/>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rFonts w:eastAsiaTheme="minorEastAsia"/>
      <w:sz w:val="22"/>
      <w:lang w:val="en-US"/>
    </w:rPr>
  </w:style>
  <w:style w:type="character" w:customStyle="1" w:styleId="TableheadChar">
    <w:name w:val="Table_head Char"/>
    <w:basedOn w:val="Carpredefinitoparagrafo"/>
    <w:link w:val="Tablehead"/>
    <w:locked/>
    <w:rsid w:val="00842A34"/>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842A34"/>
    <w:rPr>
      <w:rFonts w:ascii="Times New Roman" w:hAnsi="Times New Roman"/>
      <w:lang w:val="en-GB" w:eastAsia="en-US"/>
    </w:rPr>
  </w:style>
  <w:style w:type="character" w:customStyle="1" w:styleId="HeadingbChar">
    <w:name w:val="Heading_b Char"/>
    <w:basedOn w:val="Carpredefinitoparagrafo"/>
    <w:link w:val="Headingb"/>
    <w:rsid w:val="00842A34"/>
    <w:rPr>
      <w:rFonts w:ascii="Times New Roman Bold" w:hAnsi="Times New Roman Bold" w:cs="Times New Roman Bold"/>
      <w:b/>
      <w:sz w:val="24"/>
      <w:lang w:val="fr-CH" w:eastAsia="en-US"/>
    </w:rPr>
  </w:style>
  <w:style w:type="character" w:customStyle="1" w:styleId="HeadingiChar">
    <w:name w:val="Heading_i Char"/>
    <w:basedOn w:val="Carpredefinitoparagrafo"/>
    <w:link w:val="Headingi"/>
    <w:rsid w:val="00842A34"/>
    <w:rPr>
      <w:rFonts w:ascii="Times New Roman" w:hAnsi="Times New Roman"/>
      <w:i/>
      <w:sz w:val="24"/>
      <w:lang w:val="en-GB" w:eastAsia="en-US"/>
    </w:rPr>
  </w:style>
  <w:style w:type="character" w:customStyle="1" w:styleId="NormalaftertitleChar">
    <w:name w:val="Normal_after_title Char"/>
    <w:basedOn w:val="Carpredefinitoparagrafo"/>
    <w:link w:val="Normalaftertitle"/>
    <w:rsid w:val="00842A34"/>
    <w:rPr>
      <w:rFonts w:ascii="Times New Roman" w:hAnsi="Times New Roman"/>
      <w:sz w:val="24"/>
      <w:lang w:val="en-GB" w:eastAsia="en-US"/>
    </w:rPr>
  </w:style>
  <w:style w:type="character" w:customStyle="1" w:styleId="AnnexNoTitleChar1">
    <w:name w:val="Annex_NoTitle Char1"/>
    <w:basedOn w:val="Carpredefinitoparagrafo"/>
    <w:link w:val="AnnexNoTitle"/>
    <w:rsid w:val="00842A34"/>
    <w:rPr>
      <w:rFonts w:ascii="Times New Roman" w:eastAsiaTheme="minorEastAsia" w:hAnsi="Times New Roman"/>
      <w:b/>
      <w:sz w:val="28"/>
      <w:lang w:val="fr-FR" w:eastAsia="en-US"/>
    </w:rPr>
  </w:style>
  <w:style w:type="character" w:customStyle="1" w:styleId="enumlev1Char">
    <w:name w:val="enumlev1 Char"/>
    <w:basedOn w:val="Carpredefinitoparagrafo"/>
    <w:link w:val="enumlev1"/>
    <w:rsid w:val="00842A34"/>
    <w:rPr>
      <w:rFonts w:ascii="Times New Roman" w:hAnsi="Times New Roman"/>
      <w:sz w:val="24"/>
      <w:lang w:val="en-GB" w:eastAsia="en-US"/>
    </w:rPr>
  </w:style>
  <w:style w:type="character" w:customStyle="1" w:styleId="RectitleChar">
    <w:name w:val="Rec_title Char"/>
    <w:basedOn w:val="Carpredefinitoparagrafo"/>
    <w:link w:val="Rectitle"/>
    <w:rsid w:val="00842A34"/>
    <w:rPr>
      <w:rFonts w:ascii="Times New Roman Bold" w:hAnsi="Times New Roman Bold"/>
      <w:b/>
      <w:sz w:val="28"/>
      <w:lang w:val="en-GB" w:eastAsia="en-US"/>
    </w:rPr>
  </w:style>
  <w:style w:type="character" w:customStyle="1" w:styleId="TableNoChar">
    <w:name w:val="Table_No Char"/>
    <w:basedOn w:val="Carpredefinitoparagrafo"/>
    <w:link w:val="TableNo"/>
    <w:rsid w:val="00842A34"/>
    <w:rPr>
      <w:rFonts w:ascii="Times New Roman" w:hAnsi="Times New Roman"/>
      <w:caps/>
      <w:lang w:val="en-GB" w:eastAsia="en-US"/>
    </w:rPr>
  </w:style>
  <w:style w:type="character" w:customStyle="1" w:styleId="ArttitleChar">
    <w:name w:val="Art_title Char"/>
    <w:basedOn w:val="Carpredefinitoparagrafo"/>
    <w:link w:val="Arttitle"/>
    <w:rsid w:val="00842A34"/>
    <w:rPr>
      <w:rFonts w:ascii="Times New Roman" w:hAnsi="Times New Roman"/>
      <w:b/>
      <w:sz w:val="28"/>
      <w:lang w:val="en-GB" w:eastAsia="en-US"/>
    </w:rPr>
  </w:style>
  <w:style w:type="character" w:customStyle="1" w:styleId="CallChar">
    <w:name w:val="Call Char"/>
    <w:basedOn w:val="Carpredefinitoparagrafo"/>
    <w:link w:val="Call"/>
    <w:rsid w:val="00842A34"/>
    <w:rPr>
      <w:rFonts w:ascii="Times New Roman" w:hAnsi="Times New Roman"/>
      <w:i/>
      <w:sz w:val="24"/>
      <w:lang w:val="en-GB" w:eastAsia="en-US"/>
    </w:rPr>
  </w:style>
  <w:style w:type="character" w:customStyle="1" w:styleId="RestitleChar">
    <w:name w:val="Res_title Char"/>
    <w:basedOn w:val="Carpredefinitoparagrafo"/>
    <w:link w:val="Restitle"/>
    <w:locked/>
    <w:rsid w:val="00842A34"/>
    <w:rPr>
      <w:rFonts w:ascii="Times New Roman Bold" w:hAnsi="Times New Roman Bold"/>
      <w:b/>
      <w:sz w:val="28"/>
      <w:lang w:val="en-GB" w:eastAsia="en-US"/>
    </w:rPr>
  </w:style>
  <w:style w:type="character" w:customStyle="1" w:styleId="TabletitleChar">
    <w:name w:val="Table_title Char"/>
    <w:basedOn w:val="Carpredefinitoparagrafo"/>
    <w:link w:val="Tabletitle"/>
    <w:rsid w:val="00842A34"/>
    <w:rPr>
      <w:rFonts w:ascii="Times New Roman Bold" w:hAnsi="Times New Roman Bold"/>
      <w:b/>
      <w:lang w:val="en-GB" w:eastAsia="en-US"/>
    </w:rPr>
  </w:style>
  <w:style w:type="paragraph" w:customStyle="1" w:styleId="Sectiontitle0">
    <w:name w:val="Section title"/>
    <w:basedOn w:val="Normale"/>
    <w:next w:val="Normale"/>
    <w:rsid w:val="00842A34"/>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842A34"/>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842A34"/>
    <w:rPr>
      <w:rFonts w:ascii="Times New Roman" w:eastAsia="SimSun" w:hAnsi="Times New Roman"/>
      <w:sz w:val="24"/>
      <w:lang w:val="en-GB" w:eastAsia="en-US"/>
    </w:rPr>
  </w:style>
  <w:style w:type="paragraph" w:styleId="Revisione">
    <w:name w:val="Revision"/>
    <w:hidden/>
    <w:semiHidden/>
    <w:rsid w:val="00842A34"/>
    <w:rPr>
      <w:rFonts w:ascii="Times New Roman" w:eastAsia="Batang" w:hAnsi="Times New Roman"/>
      <w:sz w:val="24"/>
      <w:lang w:val="en-GB" w:eastAsia="en-US"/>
    </w:rPr>
  </w:style>
  <w:style w:type="table" w:styleId="Grigliatabella">
    <w:name w:val="Table Grid"/>
    <w:basedOn w:val="Tabellanormale"/>
    <w:rsid w:val="00842A34"/>
    <w:rPr>
      <w:rFonts w:ascii="Times New Roman" w:eastAsiaTheme="minorEastAsia"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842A34"/>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842A34"/>
    <w:rPr>
      <w:rFonts w:ascii="Times New Roman" w:hAnsi="Times New Roman"/>
      <w:b/>
      <w:sz w:val="24"/>
      <w:lang w:val="fr-FR" w:eastAsia="en-US"/>
    </w:rPr>
  </w:style>
  <w:style w:type="character" w:styleId="Collegamentovisitato">
    <w:name w:val="FollowedHyperlink"/>
    <w:basedOn w:val="Carpredefinitoparagrafo"/>
    <w:uiPriority w:val="99"/>
    <w:rsid w:val="00842A34"/>
    <w:rPr>
      <w:color w:val="606420"/>
      <w:u w:val="single"/>
    </w:rPr>
  </w:style>
  <w:style w:type="paragraph" w:styleId="Mappadocumento">
    <w:name w:val="Document Map"/>
    <w:basedOn w:val="Normale"/>
    <w:link w:val="MappadocumentoCarattere"/>
    <w:rsid w:val="00842A34"/>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842A34"/>
    <w:rPr>
      <w:rFonts w:ascii="Tahoma" w:eastAsia="SimSun" w:hAnsi="Tahoma" w:cs="Tahoma"/>
      <w:shd w:val="clear" w:color="auto" w:fill="000080"/>
    </w:rPr>
  </w:style>
  <w:style w:type="paragraph" w:customStyle="1" w:styleId="TableText0">
    <w:name w:val="Table_Text"/>
    <w:basedOn w:val="Normale"/>
    <w:link w:val="TableTextChar0"/>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842A34"/>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842A34"/>
    <w:rPr>
      <w:rFonts w:ascii="Times New Roman" w:eastAsia="SimSun" w:hAnsi="Times New Roman"/>
      <w:sz w:val="22"/>
      <w:szCs w:val="22"/>
      <w:lang w:val="es-ES_tradnl" w:eastAsia="en-US"/>
    </w:rPr>
  </w:style>
  <w:style w:type="character" w:customStyle="1" w:styleId="apple-style-span">
    <w:name w:val="apple-style-span"/>
    <w:basedOn w:val="Carpredefinitoparagrafo"/>
    <w:rsid w:val="00842A34"/>
  </w:style>
  <w:style w:type="paragraph" w:styleId="Paragrafoelenco">
    <w:name w:val="List Paragraph"/>
    <w:basedOn w:val="Normale"/>
    <w:uiPriority w:val="34"/>
    <w:qFormat/>
    <w:rsid w:val="00842A34"/>
    <w:pPr>
      <w:ind w:left="720"/>
      <w:contextualSpacing/>
    </w:pPr>
    <w:rPr>
      <w:rFonts w:eastAsiaTheme="minorEastAsia"/>
    </w:rPr>
  </w:style>
  <w:style w:type="character" w:styleId="Enfasicorsivo">
    <w:name w:val="Emphasis"/>
    <w:qFormat/>
    <w:rsid w:val="00842A34"/>
    <w:rPr>
      <w:i/>
      <w:iCs/>
    </w:rPr>
  </w:style>
  <w:style w:type="character" w:customStyle="1" w:styleId="NormalaftertitleChar0">
    <w:name w:val="Normal after title Char"/>
    <w:link w:val="Normalaftertitle0"/>
    <w:rsid w:val="00842A34"/>
    <w:rPr>
      <w:rFonts w:ascii="Times New Roman" w:hAnsi="Times New Roman"/>
      <w:sz w:val="24"/>
      <w:lang w:val="en-GB" w:eastAsia="en-US"/>
    </w:rPr>
  </w:style>
  <w:style w:type="numbering" w:customStyle="1" w:styleId="NoList1">
    <w:name w:val="No List1"/>
    <w:next w:val="Nessunelenco"/>
    <w:uiPriority w:val="99"/>
    <w:semiHidden/>
    <w:unhideWhenUsed/>
    <w:rsid w:val="00842A34"/>
  </w:style>
  <w:style w:type="paragraph" w:customStyle="1" w:styleId="AnnexNotitle0">
    <w:name w:val="Annex_No &amp; title"/>
    <w:basedOn w:val="Normale"/>
    <w:next w:val="Normale"/>
    <w:rsid w:val="00842A34"/>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headingb0">
    <w:name w:val="heading_b"/>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customStyle="1" w:styleId="Table">
    <w:name w:val="Table_#"/>
    <w:basedOn w:val="Normale"/>
    <w:next w:val="TableTitle0"/>
    <w:rsid w:val="00842A34"/>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Title0">
    <w:name w:val="Table_Title"/>
    <w:basedOn w:val="Table"/>
    <w:next w:val="TableText0"/>
    <w:rsid w:val="00842A34"/>
    <w:pPr>
      <w:keepLines/>
      <w:spacing w:before="0"/>
    </w:pPr>
    <w:rPr>
      <w:b/>
      <w:caps w:val="0"/>
    </w:rPr>
  </w:style>
  <w:style w:type="paragraph" w:styleId="Corpodeltesto2">
    <w:name w:val="Body Text 2"/>
    <w:basedOn w:val="Normale"/>
    <w:link w:val="Corpodeltesto2Carattere"/>
    <w:rsid w:val="00842A34"/>
    <w:pPr>
      <w:tabs>
        <w:tab w:val="clear" w:pos="1134"/>
        <w:tab w:val="clear" w:pos="1871"/>
        <w:tab w:val="clear" w:pos="2268"/>
        <w:tab w:val="left" w:pos="794"/>
        <w:tab w:val="left" w:pos="1191"/>
        <w:tab w:val="left" w:pos="1588"/>
        <w:tab w:val="left" w:pos="1985"/>
      </w:tabs>
      <w:overflowPunct/>
      <w:autoSpaceDE/>
      <w:autoSpaceDN/>
      <w:adjustRightInd/>
      <w:textAlignment w:val="auto"/>
    </w:pPr>
    <w:rPr>
      <w:color w:val="000000"/>
    </w:rPr>
  </w:style>
  <w:style w:type="character" w:customStyle="1" w:styleId="Corpodeltesto2Carattere">
    <w:name w:val="Corpo del testo 2 Carattere"/>
    <w:basedOn w:val="Carpredefinitoparagrafo"/>
    <w:link w:val="Corpodeltesto2"/>
    <w:rsid w:val="00842A34"/>
    <w:rPr>
      <w:rFonts w:ascii="Times New Roman" w:eastAsia="MS Mincho" w:hAnsi="Times New Roman"/>
      <w:color w:val="000000"/>
      <w:sz w:val="24"/>
      <w:lang w:val="en-GB" w:eastAsia="en-US"/>
    </w:rPr>
  </w:style>
  <w:style w:type="character" w:styleId="Rimandocommento">
    <w:name w:val="annotation reference"/>
    <w:rsid w:val="00842A34"/>
    <w:rPr>
      <w:sz w:val="16"/>
      <w:szCs w:val="16"/>
    </w:rPr>
  </w:style>
  <w:style w:type="paragraph" w:styleId="Testocommento">
    <w:name w:val="annotation text"/>
    <w:basedOn w:val="Normale"/>
    <w:link w:val="TestocommentoCarattere"/>
    <w:rsid w:val="00842A34"/>
    <w:pPr>
      <w:tabs>
        <w:tab w:val="clear" w:pos="1134"/>
        <w:tab w:val="clear" w:pos="1871"/>
        <w:tab w:val="clear" w:pos="2268"/>
        <w:tab w:val="left" w:pos="794"/>
        <w:tab w:val="left" w:pos="1191"/>
        <w:tab w:val="left" w:pos="1588"/>
        <w:tab w:val="left" w:pos="1985"/>
      </w:tabs>
      <w:jc w:val="both"/>
    </w:pPr>
    <w:rPr>
      <w:rFonts w:eastAsiaTheme="minorEastAsia"/>
      <w:sz w:val="20"/>
      <w:lang w:val="fr-FR"/>
    </w:rPr>
  </w:style>
  <w:style w:type="character" w:customStyle="1" w:styleId="TestocommentoCarattere">
    <w:name w:val="Testo commento Carattere"/>
    <w:basedOn w:val="Carpredefinitoparagrafo"/>
    <w:link w:val="Testocommento"/>
    <w:rsid w:val="00842A34"/>
    <w:rPr>
      <w:rFonts w:ascii="Times New Roman" w:eastAsiaTheme="minorEastAsia" w:hAnsi="Times New Roman"/>
      <w:lang w:val="fr-FR" w:eastAsia="en-US"/>
    </w:rPr>
  </w:style>
  <w:style w:type="paragraph" w:styleId="Soggettocommento">
    <w:name w:val="annotation subject"/>
    <w:basedOn w:val="Testocommento"/>
    <w:next w:val="Testocommento"/>
    <w:link w:val="SoggettocommentoCarattere"/>
    <w:rsid w:val="00842A34"/>
    <w:rPr>
      <w:b/>
      <w:bCs/>
    </w:rPr>
  </w:style>
  <w:style w:type="character" w:customStyle="1" w:styleId="SoggettocommentoCarattere">
    <w:name w:val="Soggetto commento Carattere"/>
    <w:basedOn w:val="TestocommentoCarattere"/>
    <w:link w:val="Soggettocommento"/>
    <w:rsid w:val="00842A34"/>
    <w:rPr>
      <w:rFonts w:ascii="Times New Roman" w:eastAsiaTheme="minorEastAsia" w:hAnsi="Times New Roman"/>
      <w:b/>
      <w:bCs/>
      <w:lang w:val="fr-FR" w:eastAsia="en-US"/>
    </w:rPr>
  </w:style>
  <w:style w:type="paragraph" w:styleId="Corpotesto">
    <w:name w:val="Body Text"/>
    <w:basedOn w:val="Normale"/>
    <w:link w:val="CorpotestoCarattere"/>
    <w:rsid w:val="00842A34"/>
    <w:pPr>
      <w:tabs>
        <w:tab w:val="clear" w:pos="1134"/>
        <w:tab w:val="clear" w:pos="1871"/>
        <w:tab w:val="clear" w:pos="2268"/>
        <w:tab w:val="left" w:pos="794"/>
        <w:tab w:val="left" w:pos="1191"/>
        <w:tab w:val="left" w:pos="1588"/>
        <w:tab w:val="left" w:pos="1985"/>
      </w:tabs>
      <w:spacing w:after="120"/>
      <w:jc w:val="both"/>
    </w:pPr>
    <w:rPr>
      <w:rFonts w:eastAsiaTheme="minorEastAsia"/>
      <w:sz w:val="22"/>
      <w:lang w:val="fr-FR"/>
    </w:rPr>
  </w:style>
  <w:style w:type="character" w:customStyle="1" w:styleId="CorpotestoCarattere">
    <w:name w:val="Corpo testo Carattere"/>
    <w:basedOn w:val="Carpredefinitoparagrafo"/>
    <w:link w:val="Corpotesto"/>
    <w:rsid w:val="00842A34"/>
    <w:rPr>
      <w:rFonts w:ascii="Times New Roman" w:eastAsiaTheme="minorEastAsia" w:hAnsi="Times New Roman"/>
      <w:sz w:val="22"/>
      <w:lang w:val="fr-FR" w:eastAsia="en-US"/>
    </w:rPr>
  </w:style>
  <w:style w:type="character" w:customStyle="1" w:styleId="SourceChar">
    <w:name w:val="Source Char"/>
    <w:basedOn w:val="Carpredefinitoparagrafo"/>
    <w:link w:val="Source"/>
    <w:locked/>
    <w:rsid w:val="00842A34"/>
    <w:rPr>
      <w:rFonts w:ascii="Times New Roman" w:hAnsi="Times New Roman"/>
      <w:b/>
      <w:sz w:val="28"/>
      <w:lang w:val="en-GB" w:eastAsia="en-US"/>
    </w:rPr>
  </w:style>
  <w:style w:type="character" w:customStyle="1" w:styleId="Title1Char">
    <w:name w:val="Title 1 Char"/>
    <w:basedOn w:val="SourceChar"/>
    <w:link w:val="Title1"/>
    <w:locked/>
    <w:rsid w:val="00842A34"/>
    <w:rPr>
      <w:rFonts w:ascii="Times New Roman" w:hAnsi="Times New Roman"/>
      <w:b w:val="0"/>
      <w:caps/>
      <w:sz w:val="28"/>
      <w:lang w:val="en-GB" w:eastAsia="en-US"/>
    </w:rPr>
  </w:style>
  <w:style w:type="paragraph" w:customStyle="1" w:styleId="TableLegend0">
    <w:name w:val="Table_Legend"/>
    <w:basedOn w:val="TableText0"/>
    <w:rsid w:val="00842A34"/>
    <w:pPr>
      <w:spacing w:before="120"/>
    </w:pPr>
    <w:rPr>
      <w:rFonts w:eastAsia="Times New Roman"/>
      <w:szCs w:val="20"/>
      <w:lang w:val="en-GB"/>
    </w:rPr>
  </w:style>
  <w:style w:type="paragraph" w:customStyle="1" w:styleId="FigureLegend0">
    <w:name w:val="Figure_Legend"/>
    <w:basedOn w:val="Normale"/>
    <w:rsid w:val="00842A34"/>
    <w:pPr>
      <w:keepNext/>
      <w:keepLines/>
      <w:tabs>
        <w:tab w:val="clear" w:pos="1134"/>
        <w:tab w:val="clear" w:pos="1871"/>
        <w:tab w:val="clear" w:pos="2268"/>
      </w:tabs>
      <w:overflowPunct/>
      <w:autoSpaceDE/>
      <w:autoSpaceDN/>
      <w:adjustRightInd/>
      <w:spacing w:before="20" w:after="20"/>
      <w:textAlignment w:val="auto"/>
    </w:pPr>
    <w:rPr>
      <w:rFonts w:eastAsiaTheme="minorEastAsia"/>
      <w:sz w:val="18"/>
    </w:rPr>
  </w:style>
  <w:style w:type="paragraph" w:customStyle="1" w:styleId="Figure0">
    <w:name w:val="Figure_#"/>
    <w:basedOn w:val="Table"/>
    <w:next w:val="FigureTitle0"/>
    <w:rsid w:val="00842A34"/>
    <w:pPr>
      <w:spacing w:before="480"/>
    </w:pPr>
    <w:rPr>
      <w:rFonts w:eastAsia="Times New Roman"/>
    </w:rPr>
  </w:style>
  <w:style w:type="paragraph" w:customStyle="1" w:styleId="FigureTitle0">
    <w:name w:val="Figure_Title"/>
    <w:basedOn w:val="TableTitle0"/>
    <w:next w:val="Normale"/>
    <w:rsid w:val="00842A34"/>
    <w:pPr>
      <w:keepNext w:val="0"/>
      <w:spacing w:after="480"/>
    </w:pPr>
    <w:rPr>
      <w:rFonts w:eastAsia="Times New Roman"/>
    </w:rPr>
  </w:style>
  <w:style w:type="paragraph" w:customStyle="1" w:styleId="Annex">
    <w:name w:val="Annex_#"/>
    <w:basedOn w:val="Normale"/>
    <w:next w:val="AnnexRef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rFonts w:eastAsiaTheme="minorEastAsia"/>
      <w:caps/>
    </w:rPr>
  </w:style>
  <w:style w:type="paragraph" w:customStyle="1" w:styleId="AnnexRef0">
    <w:name w:val="Annex_Ref"/>
    <w:basedOn w:val="Normale"/>
    <w:next w:val="Annex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Theme="minorEastAsia"/>
    </w:rPr>
  </w:style>
  <w:style w:type="paragraph" w:customStyle="1" w:styleId="AnnexTitle0">
    <w:name w:val="Annex_Title"/>
    <w:basedOn w:val="Normale"/>
    <w:next w:val="Normalafter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rFonts w:eastAsiaTheme="minorEastAsia"/>
      <w:b/>
    </w:rPr>
  </w:style>
  <w:style w:type="paragraph" w:customStyle="1" w:styleId="Appendix">
    <w:name w:val="Appendix_#"/>
    <w:basedOn w:val="Annex"/>
    <w:next w:val="AppendixRef0"/>
    <w:rsid w:val="00842A34"/>
  </w:style>
  <w:style w:type="paragraph" w:customStyle="1" w:styleId="AppendixRef0">
    <w:name w:val="Appendix_Ref"/>
    <w:basedOn w:val="AnnexRef0"/>
    <w:next w:val="AppendixTitle0"/>
    <w:rsid w:val="00842A34"/>
  </w:style>
  <w:style w:type="paragraph" w:customStyle="1" w:styleId="AppendixTitle0">
    <w:name w:val="Appendix_Title"/>
    <w:basedOn w:val="AnnexTitle0"/>
    <w:next w:val="Normalaftertitle0"/>
    <w:rsid w:val="00842A34"/>
  </w:style>
  <w:style w:type="paragraph" w:customStyle="1" w:styleId="RefTitle0">
    <w:name w:val="Ref_Title"/>
    <w:basedOn w:val="Normale"/>
    <w:next w:val="RefText0"/>
    <w:rsid w:val="00842A34"/>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customStyle="1" w:styleId="RefText0">
    <w:name w:val="Ref_Text"/>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rFonts w:eastAsiaTheme="minorEastAsia"/>
    </w:rPr>
  </w:style>
  <w:style w:type="paragraph" w:customStyle="1" w:styleId="Head">
    <w:name w:val="Head"/>
    <w:basedOn w:val="Normale"/>
    <w:rsid w:val="00842A34"/>
    <w:pPr>
      <w:tabs>
        <w:tab w:val="clear" w:pos="1134"/>
        <w:tab w:val="clear" w:pos="1871"/>
        <w:tab w:val="clear" w:pos="2268"/>
        <w:tab w:val="left" w:pos="6663"/>
      </w:tabs>
      <w:overflowPunct/>
      <w:autoSpaceDE/>
      <w:autoSpaceDN/>
      <w:adjustRightInd/>
      <w:spacing w:before="0"/>
      <w:textAlignment w:val="auto"/>
    </w:pPr>
    <w:rPr>
      <w:rFonts w:eastAsiaTheme="minorEastAsia"/>
    </w:rPr>
  </w:style>
  <w:style w:type="paragraph" w:customStyle="1" w:styleId="RecTitle0">
    <w:name w:val="Rec_Title"/>
    <w:basedOn w:val="Normale"/>
    <w:next w:val="Titolo1"/>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Theme="minorEastAsia"/>
      <w:b/>
      <w:caps/>
    </w:rPr>
  </w:style>
  <w:style w:type="paragraph" w:customStyle="1" w:styleId="call0">
    <w:name w:val="call"/>
    <w:basedOn w:val="Normale"/>
    <w:next w:val="Normale"/>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rFonts w:eastAsiaTheme="minorEastAsia"/>
      <w:i/>
    </w:rPr>
  </w:style>
  <w:style w:type="paragraph" w:customStyle="1" w:styleId="Rec">
    <w:name w:val="Rec_#"/>
    <w:basedOn w:val="Normale"/>
    <w:next w:val="Rec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styleId="Elenco">
    <w:name w:val="List"/>
    <w:basedOn w:val="Normale"/>
    <w:rsid w:val="00842A34"/>
    <w:pPr>
      <w:tabs>
        <w:tab w:val="clear" w:pos="1134"/>
        <w:tab w:val="clear" w:pos="1871"/>
        <w:tab w:val="clear" w:pos="2268"/>
        <w:tab w:val="left" w:pos="1701"/>
        <w:tab w:val="left" w:pos="2127"/>
      </w:tabs>
      <w:overflowPunct/>
      <w:autoSpaceDE/>
      <w:autoSpaceDN/>
      <w:adjustRightInd/>
      <w:ind w:left="2127" w:hanging="2127"/>
      <w:textAlignment w:val="auto"/>
    </w:pPr>
    <w:rPr>
      <w:rFonts w:eastAsiaTheme="minorEastAsia"/>
    </w:rPr>
  </w:style>
  <w:style w:type="paragraph" w:customStyle="1" w:styleId="Infodoc">
    <w:name w:val="Infodoc"/>
    <w:basedOn w:val="Normale"/>
    <w:rsid w:val="00842A34"/>
    <w:pPr>
      <w:tabs>
        <w:tab w:val="clear" w:pos="1134"/>
        <w:tab w:val="clear" w:pos="1871"/>
        <w:tab w:val="clear" w:pos="2268"/>
        <w:tab w:val="left" w:pos="1418"/>
      </w:tabs>
      <w:overflowPunct/>
      <w:autoSpaceDE/>
      <w:autoSpaceDN/>
      <w:adjustRightInd/>
      <w:spacing w:before="0"/>
      <w:ind w:left="1418" w:hanging="1418"/>
      <w:textAlignment w:val="auto"/>
    </w:pPr>
    <w:rPr>
      <w:rFonts w:eastAsiaTheme="minorEastAsia"/>
    </w:rPr>
  </w:style>
  <w:style w:type="paragraph" w:customStyle="1" w:styleId="Part">
    <w:name w:val="Part"/>
    <w:basedOn w:val="Normale"/>
    <w:rsid w:val="00842A34"/>
    <w:pPr>
      <w:tabs>
        <w:tab w:val="clear" w:pos="1134"/>
        <w:tab w:val="clear" w:pos="1871"/>
        <w:tab w:val="clear" w:pos="2268"/>
        <w:tab w:val="left" w:pos="1276"/>
        <w:tab w:val="left" w:pos="1701"/>
      </w:tabs>
      <w:overflowPunct/>
      <w:autoSpaceDE/>
      <w:autoSpaceDN/>
      <w:adjustRightInd/>
      <w:spacing w:before="200"/>
      <w:ind w:left="1701" w:hanging="1701"/>
      <w:textAlignment w:val="auto"/>
    </w:pPr>
    <w:rPr>
      <w:rFonts w:eastAsiaTheme="minorEastAsia"/>
      <w:caps/>
    </w:rPr>
  </w:style>
  <w:style w:type="paragraph" w:customStyle="1" w:styleId="Address">
    <w:name w:val="Address"/>
    <w:basedOn w:val="Normale"/>
    <w:rsid w:val="00842A34"/>
    <w:pPr>
      <w:tabs>
        <w:tab w:val="clear" w:pos="1134"/>
        <w:tab w:val="clear" w:pos="1871"/>
        <w:tab w:val="clear" w:pos="2268"/>
        <w:tab w:val="left" w:pos="4820"/>
        <w:tab w:val="left" w:pos="5529"/>
      </w:tabs>
      <w:overflowPunct/>
      <w:autoSpaceDE/>
      <w:autoSpaceDN/>
      <w:adjustRightInd/>
      <w:ind w:left="794"/>
      <w:textAlignment w:val="auto"/>
    </w:pPr>
    <w:rPr>
      <w:rFonts w:eastAsiaTheme="minorEastAsia"/>
    </w:rPr>
  </w:style>
  <w:style w:type="paragraph" w:customStyle="1" w:styleId="Keywords">
    <w:name w:val="Keywords"/>
    <w:basedOn w:val="Normale"/>
    <w:rsid w:val="00842A34"/>
    <w:pPr>
      <w:tabs>
        <w:tab w:val="clear" w:pos="1134"/>
        <w:tab w:val="clear" w:pos="1871"/>
        <w:tab w:val="clear" w:pos="2268"/>
        <w:tab w:val="left" w:pos="794"/>
        <w:tab w:val="left" w:pos="1985"/>
      </w:tabs>
      <w:overflowPunct/>
      <w:autoSpaceDE/>
      <w:autoSpaceDN/>
      <w:adjustRightInd/>
      <w:ind w:left="794" w:hanging="794"/>
      <w:textAlignment w:val="auto"/>
    </w:pPr>
    <w:rPr>
      <w:rFonts w:eastAsiaTheme="minorEastAsia"/>
    </w:rPr>
  </w:style>
  <w:style w:type="paragraph" w:customStyle="1" w:styleId="EquationLegend0">
    <w:name w:val="Equation_Legend"/>
    <w:basedOn w:val="Normale"/>
    <w:rsid w:val="00842A34"/>
    <w:pPr>
      <w:tabs>
        <w:tab w:val="clear" w:pos="1134"/>
        <w:tab w:val="clear" w:pos="1871"/>
        <w:tab w:val="clear" w:pos="2268"/>
        <w:tab w:val="right" w:pos="1531"/>
        <w:tab w:val="left" w:pos="1701"/>
      </w:tabs>
      <w:overflowPunct/>
      <w:autoSpaceDE/>
      <w:autoSpaceDN/>
      <w:adjustRightInd/>
      <w:spacing w:before="80"/>
      <w:ind w:left="1701" w:hanging="1701"/>
      <w:textAlignment w:val="auto"/>
    </w:pPr>
    <w:rPr>
      <w:rFonts w:eastAsiaTheme="minorEastAsia"/>
    </w:rPr>
  </w:style>
  <w:style w:type="paragraph" w:customStyle="1" w:styleId="meeting">
    <w:name w:val="meeting"/>
    <w:basedOn w:val="Head"/>
    <w:next w:val="Head"/>
    <w:rsid w:val="00842A34"/>
    <w:pPr>
      <w:tabs>
        <w:tab w:val="left" w:pos="7371"/>
      </w:tabs>
      <w:spacing w:after="560"/>
    </w:pPr>
  </w:style>
  <w:style w:type="paragraph" w:customStyle="1" w:styleId="listitem">
    <w:name w:val="listitem"/>
    <w:basedOn w:val="Normale"/>
    <w:rsid w:val="00842A34"/>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Theme="minorEastAsia"/>
    </w:rPr>
  </w:style>
  <w:style w:type="paragraph" w:customStyle="1" w:styleId="Qlist">
    <w:name w:val="Qlist"/>
    <w:basedOn w:val="Normale"/>
    <w:rsid w:val="00842A34"/>
    <w:pPr>
      <w:tabs>
        <w:tab w:val="clear" w:pos="1134"/>
        <w:tab w:val="clear" w:pos="1871"/>
        <w:tab w:val="left" w:pos="1843"/>
      </w:tabs>
      <w:overflowPunct/>
      <w:autoSpaceDE/>
      <w:autoSpaceDN/>
      <w:adjustRightInd/>
      <w:ind w:left="2268" w:hanging="2268"/>
      <w:textAlignment w:val="auto"/>
    </w:pPr>
    <w:rPr>
      <w:rFonts w:eastAsiaTheme="minorEastAsia"/>
      <w:b/>
    </w:rPr>
  </w:style>
  <w:style w:type="paragraph" w:customStyle="1" w:styleId="Subject">
    <w:name w:val="Subject"/>
    <w:basedOn w:val="Normale"/>
    <w:next w:val="Source"/>
    <w:rsid w:val="00842A34"/>
    <w:pPr>
      <w:tabs>
        <w:tab w:val="clear" w:pos="1871"/>
        <w:tab w:val="clear" w:pos="2268"/>
      </w:tabs>
      <w:overflowPunct/>
      <w:autoSpaceDE/>
      <w:autoSpaceDN/>
      <w:adjustRightInd/>
      <w:spacing w:before="0"/>
      <w:ind w:left="1134" w:hanging="1134"/>
      <w:textAlignment w:val="auto"/>
    </w:pPr>
    <w:rPr>
      <w:rFonts w:eastAsiaTheme="minorEastAsia"/>
    </w:rPr>
  </w:style>
  <w:style w:type="paragraph" w:customStyle="1" w:styleId="Object">
    <w:name w:val="Object"/>
    <w:basedOn w:val="Subject"/>
    <w:next w:val="Subject"/>
    <w:rsid w:val="00842A34"/>
  </w:style>
  <w:style w:type="paragraph" w:customStyle="1" w:styleId="Data1">
    <w:name w:val="Data1"/>
    <w:basedOn w:val="Subject"/>
    <w:next w:val="Subject"/>
    <w:rsid w:val="00842A34"/>
  </w:style>
  <w:style w:type="paragraph" w:customStyle="1" w:styleId="Statement">
    <w:name w:val="Statement"/>
    <w:basedOn w:val="SpecialFooter"/>
    <w:rsid w:val="00842A34"/>
    <w:pPr>
      <w:tabs>
        <w:tab w:val="clear" w:pos="567"/>
        <w:tab w:val="clear" w:pos="1134"/>
        <w:tab w:val="clear" w:pos="1701"/>
        <w:tab w:val="clear" w:pos="2268"/>
        <w:tab w:val="clear" w:pos="2835"/>
      </w:tabs>
      <w:overflowPunct/>
      <w:autoSpaceDE/>
      <w:autoSpaceDN/>
      <w:adjustRightInd/>
      <w:textAlignment w:val="auto"/>
    </w:pPr>
    <w:rPr>
      <w:rFonts w:eastAsiaTheme="minorEastAsia"/>
      <w:b/>
      <w:sz w:val="22"/>
      <w:u w:val="single"/>
    </w:rPr>
  </w:style>
  <w:style w:type="paragraph" w:customStyle="1" w:styleId="headingi0">
    <w:name w:val="heading_i"/>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paragraph" w:customStyle="1" w:styleId="Rientra1">
    <w:name w:val="Rientra1"/>
    <w:basedOn w:val="Normale"/>
    <w:rsid w:val="00842A34"/>
    <w:pPr>
      <w:tabs>
        <w:tab w:val="clear" w:pos="1134"/>
        <w:tab w:val="clear" w:pos="1871"/>
        <w:tab w:val="clear" w:pos="2268"/>
        <w:tab w:val="num" w:pos="360"/>
      </w:tabs>
      <w:overflowPunct/>
      <w:autoSpaceDE/>
      <w:autoSpaceDN/>
      <w:adjustRightInd/>
      <w:spacing w:before="60" w:after="60"/>
      <w:ind w:left="360" w:hanging="360"/>
      <w:jc w:val="both"/>
      <w:textAlignment w:val="auto"/>
    </w:pPr>
    <w:rPr>
      <w:rFonts w:eastAsiaTheme="minorEastAsia"/>
      <w:sz w:val="20"/>
    </w:rPr>
  </w:style>
  <w:style w:type="paragraph" w:customStyle="1" w:styleId="B10">
    <w:name w:val="B1"/>
    <w:basedOn w:val="Elenco"/>
    <w:link w:val="B1Char"/>
    <w:rsid w:val="00842A34"/>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842A34"/>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rFonts w:eastAsiaTheme="minorEastAsia"/>
      <w:b/>
      <w:sz w:val="20"/>
      <w:lang w:val="en-US"/>
    </w:rPr>
  </w:style>
  <w:style w:type="paragraph" w:customStyle="1" w:styleId="toc01i">
    <w:name w:val="toc01i"/>
    <w:basedOn w:val="toc01"/>
    <w:rsid w:val="00842A34"/>
    <w:pPr>
      <w:tabs>
        <w:tab w:val="clear" w:pos="360"/>
        <w:tab w:val="num" w:pos="425"/>
      </w:tabs>
      <w:ind w:left="425" w:hanging="425"/>
    </w:pPr>
    <w:rPr>
      <w:i/>
    </w:rPr>
  </w:style>
  <w:style w:type="paragraph" w:customStyle="1" w:styleId="toc01">
    <w:name w:val="toc0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rPr>
      <w:rFonts w:eastAsiaTheme="minorEastAsia"/>
    </w:rPr>
  </w:style>
  <w:style w:type="paragraph" w:customStyle="1" w:styleId="B1Sft">
    <w:name w:val="B1Sft"/>
    <w:basedOn w:val="B10"/>
    <w:rsid w:val="00842A34"/>
    <w:pPr>
      <w:tabs>
        <w:tab w:val="clear" w:pos="425"/>
        <w:tab w:val="num" w:pos="360"/>
      </w:tabs>
      <w:ind w:left="1080"/>
    </w:pPr>
  </w:style>
  <w:style w:type="paragraph" w:customStyle="1" w:styleId="10">
    <w:name w:val="½À²Ù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rFonts w:eastAsiaTheme="minorEastAsia"/>
      <w:b/>
      <w:i/>
    </w:rPr>
  </w:style>
  <w:style w:type="paragraph" w:customStyle="1" w:styleId="Reference">
    <w:name w:val="Reference"/>
    <w:basedOn w:val="Normale"/>
    <w:rsid w:val="00842A34"/>
    <w:pPr>
      <w:numPr>
        <w:numId w:val="5"/>
      </w:numPr>
      <w:tabs>
        <w:tab w:val="clear" w:pos="1134"/>
        <w:tab w:val="clear" w:pos="1871"/>
        <w:tab w:val="clear" w:pos="2268"/>
      </w:tabs>
      <w:overflowPunct/>
      <w:autoSpaceDE/>
      <w:autoSpaceDN/>
      <w:adjustRightInd/>
      <w:spacing w:before="0"/>
      <w:textAlignment w:val="auto"/>
    </w:pPr>
    <w:rPr>
      <w:sz w:val="20"/>
      <w:lang w:eastAsia="ja-JP"/>
    </w:rPr>
  </w:style>
  <w:style w:type="paragraph" w:customStyle="1" w:styleId="a">
    <w:name w:val="½"/>
    <w:basedOn w:val="Normale"/>
    <w:rsid w:val="00842A34"/>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842A34"/>
    <w:pPr>
      <w:numPr>
        <w:numId w:val="9"/>
      </w:numPr>
    </w:pPr>
  </w:style>
  <w:style w:type="paragraph" w:styleId="Puntoelenco">
    <w:name w:val="List Bullet"/>
    <w:basedOn w:val="Elenco"/>
    <w:rsid w:val="00842A34"/>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842A34"/>
    <w:pPr>
      <w:keepNext/>
      <w:keepLines/>
      <w:tabs>
        <w:tab w:val="clear" w:pos="1134"/>
        <w:tab w:val="clear" w:pos="1871"/>
        <w:tab w:val="clear" w:pos="2268"/>
      </w:tabs>
      <w:spacing w:before="60" w:after="180"/>
      <w:jc w:val="center"/>
    </w:pPr>
    <w:rPr>
      <w:rFonts w:ascii="Arial" w:eastAsiaTheme="minorEastAsia" w:hAnsi="Arial"/>
      <w:b/>
      <w:sz w:val="20"/>
      <w:lang w:eastAsia="en-GB"/>
    </w:rPr>
  </w:style>
  <w:style w:type="paragraph" w:customStyle="1" w:styleId="TF">
    <w:name w:val="TF"/>
    <w:aliases w:val="left"/>
    <w:basedOn w:val="TH"/>
    <w:link w:val="TFChar"/>
    <w:rsid w:val="00842A34"/>
    <w:pPr>
      <w:keepNext w:val="0"/>
      <w:spacing w:before="0" w:after="240"/>
    </w:pPr>
  </w:style>
  <w:style w:type="paragraph" w:customStyle="1" w:styleId="FigureNoBR">
    <w:name w:val="Figure_No_BR"/>
    <w:basedOn w:val="Normale"/>
    <w:next w:val="FiguretitleBR"/>
    <w:rsid w:val="00842A34"/>
    <w:pPr>
      <w:keepNext/>
      <w:keepLines/>
      <w:tabs>
        <w:tab w:val="clear" w:pos="1134"/>
        <w:tab w:val="clear" w:pos="1871"/>
        <w:tab w:val="clear" w:pos="2268"/>
        <w:tab w:val="left" w:pos="794"/>
        <w:tab w:val="left" w:pos="1191"/>
        <w:tab w:val="left" w:pos="1588"/>
        <w:tab w:val="left" w:pos="1985"/>
      </w:tabs>
      <w:spacing w:before="480" w:after="120"/>
      <w:jc w:val="center"/>
    </w:pPr>
    <w:rPr>
      <w:rFonts w:eastAsiaTheme="minorEastAsia"/>
      <w:caps/>
    </w:rPr>
  </w:style>
  <w:style w:type="paragraph" w:customStyle="1" w:styleId="FiguretitleBR">
    <w:name w:val="Figure_title_BR"/>
    <w:basedOn w:val="TabletitleBR"/>
    <w:next w:val="Figurewithouttitle"/>
    <w:rsid w:val="00842A34"/>
    <w:pPr>
      <w:keepNext w:val="0"/>
      <w:spacing w:after="480"/>
    </w:pPr>
  </w:style>
  <w:style w:type="paragraph" w:customStyle="1" w:styleId="TabletitleBR">
    <w:name w:val="Table_title_BR"/>
    <w:basedOn w:val="Normale"/>
    <w:next w:val="Tablehead"/>
    <w:rsid w:val="00842A34"/>
    <w:pPr>
      <w:keepNext/>
      <w:keepLines/>
      <w:tabs>
        <w:tab w:val="clear" w:pos="1134"/>
        <w:tab w:val="clear" w:pos="1871"/>
        <w:tab w:val="clear" w:pos="2268"/>
        <w:tab w:val="left" w:pos="794"/>
        <w:tab w:val="left" w:pos="1191"/>
        <w:tab w:val="left" w:pos="1588"/>
        <w:tab w:val="left" w:pos="1985"/>
      </w:tabs>
      <w:spacing w:before="0" w:after="120"/>
      <w:jc w:val="center"/>
    </w:pPr>
    <w:rPr>
      <w:rFonts w:eastAsiaTheme="minorEastAsia"/>
      <w:b/>
    </w:rPr>
  </w:style>
  <w:style w:type="paragraph" w:customStyle="1" w:styleId="body">
    <w:name w:val="body"/>
    <w:basedOn w:val="Normale"/>
    <w:rsid w:val="00842A34"/>
    <w:pPr>
      <w:tabs>
        <w:tab w:val="clear" w:pos="1134"/>
        <w:tab w:val="clear" w:pos="1871"/>
        <w:tab w:val="clear" w:pos="2268"/>
      </w:tabs>
      <w:overflowPunct/>
      <w:autoSpaceDE/>
      <w:autoSpaceDN/>
      <w:adjustRightInd/>
      <w:spacing w:before="60" w:after="60"/>
      <w:jc w:val="both"/>
      <w:textAlignment w:val="auto"/>
    </w:pPr>
    <w:rPr>
      <w:rFonts w:eastAsiaTheme="minorEastAsia"/>
      <w:lang w:val="en-US"/>
    </w:rPr>
  </w:style>
  <w:style w:type="paragraph" w:styleId="Rientrocorpodeltesto">
    <w:name w:val="Body Text Indent"/>
    <w:basedOn w:val="Normale"/>
    <w:link w:val="RientrocorpodeltestoCarattere"/>
    <w:rsid w:val="00842A34"/>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rPr>
      <w:rFonts w:eastAsiaTheme="minorEastAsia"/>
    </w:rPr>
  </w:style>
  <w:style w:type="character" w:customStyle="1" w:styleId="RientrocorpodeltestoCarattere">
    <w:name w:val="Rientro corpo del testo Carattere"/>
    <w:basedOn w:val="Carpredefinitoparagrafo"/>
    <w:link w:val="Rientrocorpodeltesto"/>
    <w:rsid w:val="00842A34"/>
    <w:rPr>
      <w:rFonts w:ascii="Times New Roman" w:eastAsiaTheme="minorEastAsia" w:hAnsi="Times New Roman"/>
      <w:sz w:val="24"/>
      <w:lang w:val="en-GB" w:eastAsia="en-US"/>
    </w:rPr>
  </w:style>
  <w:style w:type="paragraph" w:customStyle="1" w:styleId="B20">
    <w:name w:val="B2"/>
    <w:basedOn w:val="Elenco2"/>
    <w:rsid w:val="00842A34"/>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rPr>
      <w:rFonts w:eastAsiaTheme="minorEastAsia"/>
    </w:rPr>
  </w:style>
  <w:style w:type="character" w:customStyle="1" w:styleId="field-content">
    <w:name w:val="field-content"/>
    <w:basedOn w:val="Carpredefinitoparagrafo"/>
    <w:rsid w:val="00842A34"/>
  </w:style>
  <w:style w:type="numbering" w:customStyle="1" w:styleId="NoList2">
    <w:name w:val="No List2"/>
    <w:next w:val="Nessunelenco"/>
    <w:uiPriority w:val="99"/>
    <w:semiHidden/>
    <w:unhideWhenUsed/>
    <w:rsid w:val="00842A34"/>
  </w:style>
  <w:style w:type="numbering" w:customStyle="1" w:styleId="NoList3">
    <w:name w:val="No List3"/>
    <w:next w:val="Nessunelenco"/>
    <w:uiPriority w:val="99"/>
    <w:semiHidden/>
    <w:unhideWhenUsed/>
    <w:rsid w:val="00842A34"/>
  </w:style>
  <w:style w:type="numbering" w:customStyle="1" w:styleId="NoList4">
    <w:name w:val="No List4"/>
    <w:next w:val="Nessunelenco"/>
    <w:uiPriority w:val="99"/>
    <w:semiHidden/>
    <w:unhideWhenUsed/>
    <w:rsid w:val="00842A34"/>
  </w:style>
  <w:style w:type="numbering" w:customStyle="1" w:styleId="NoList5">
    <w:name w:val="No List5"/>
    <w:next w:val="Nessunelenco"/>
    <w:uiPriority w:val="99"/>
    <w:semiHidden/>
    <w:unhideWhenUsed/>
    <w:rsid w:val="00842A34"/>
  </w:style>
  <w:style w:type="paragraph" w:customStyle="1" w:styleId="2">
    <w:name w:val="変更箇所2"/>
    <w:hidden/>
    <w:semiHidden/>
    <w:rsid w:val="00842A34"/>
    <w:rPr>
      <w:rFonts w:ascii="Times New Roman" w:eastAsia="Batang" w:hAnsi="Times New Roman"/>
      <w:sz w:val="24"/>
      <w:lang w:val="en-GB" w:eastAsia="en-US"/>
    </w:rPr>
  </w:style>
  <w:style w:type="paragraph" w:customStyle="1" w:styleId="11">
    <w:name w:val="リスト段落1"/>
    <w:basedOn w:val="Normale"/>
    <w:rsid w:val="00842A34"/>
    <w:pPr>
      <w:ind w:left="720"/>
      <w:contextualSpacing/>
    </w:pPr>
    <w:rPr>
      <w:rFonts w:eastAsiaTheme="minorEastAsia"/>
    </w:rPr>
  </w:style>
  <w:style w:type="paragraph" w:styleId="Data">
    <w:name w:val="Date"/>
    <w:basedOn w:val="Subject"/>
    <w:next w:val="Subject"/>
    <w:link w:val="DataCarattere"/>
    <w:rsid w:val="00842A34"/>
  </w:style>
  <w:style w:type="character" w:customStyle="1" w:styleId="DataCarattere">
    <w:name w:val="Data Carattere"/>
    <w:basedOn w:val="Carpredefinitoparagrafo"/>
    <w:link w:val="Data"/>
    <w:rsid w:val="00842A34"/>
    <w:rPr>
      <w:rFonts w:ascii="Times New Roman" w:eastAsiaTheme="minorEastAsia" w:hAnsi="Times New Roman"/>
      <w:sz w:val="24"/>
      <w:lang w:val="en-GB" w:eastAsia="en-US"/>
    </w:rPr>
  </w:style>
  <w:style w:type="character" w:customStyle="1" w:styleId="B1Char">
    <w:name w:val="B1 Char"/>
    <w:basedOn w:val="Carpredefinitoparagrafo"/>
    <w:link w:val="B10"/>
    <w:rsid w:val="00842A34"/>
    <w:rPr>
      <w:rFonts w:ascii="Times New Roman" w:eastAsiaTheme="minorEastAsia" w:hAnsi="Times New Roman"/>
      <w:sz w:val="24"/>
      <w:lang w:val="en-GB" w:eastAsia="en-US"/>
    </w:rPr>
  </w:style>
  <w:style w:type="character" w:customStyle="1" w:styleId="CarattereCarattere14">
    <w:name w:val="Carattere Carattere14"/>
    <w:locked/>
    <w:rsid w:val="00842A34"/>
    <w:rPr>
      <w:rFonts w:cs="Times New Roman"/>
      <w:b/>
      <w:sz w:val="24"/>
      <w:lang w:val="fr-FR" w:eastAsia="en-US"/>
    </w:rPr>
  </w:style>
  <w:style w:type="paragraph" w:customStyle="1" w:styleId="NO">
    <w:name w:val="NO"/>
    <w:basedOn w:val="Normale"/>
    <w:link w:val="NOChar"/>
    <w:rsid w:val="00842A34"/>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842A34"/>
    <w:rPr>
      <w:rFonts w:ascii="Times New Roman" w:eastAsiaTheme="minorEastAsia" w:hAnsi="Times New Roman"/>
      <w:lang w:val="en-GB" w:eastAsia="en-US"/>
    </w:rPr>
  </w:style>
  <w:style w:type="paragraph" w:customStyle="1" w:styleId="3">
    <w:name w:val="変更箇所3"/>
    <w:hidden/>
    <w:semiHidden/>
    <w:rsid w:val="00842A34"/>
    <w:rPr>
      <w:rFonts w:ascii="Times New Roman" w:eastAsia="Batang" w:hAnsi="Times New Roman"/>
      <w:sz w:val="24"/>
      <w:lang w:val="en-GB" w:eastAsia="en-US"/>
    </w:rPr>
  </w:style>
  <w:style w:type="paragraph" w:customStyle="1" w:styleId="20">
    <w:name w:val="リスト段落2"/>
    <w:basedOn w:val="Normale"/>
    <w:rsid w:val="00842A34"/>
    <w:pPr>
      <w:ind w:left="720"/>
      <w:contextualSpacing/>
    </w:pPr>
    <w:rPr>
      <w:rFonts w:eastAsiaTheme="minorEastAsia"/>
    </w:rPr>
  </w:style>
  <w:style w:type="character" w:customStyle="1" w:styleId="B1Car">
    <w:name w:val="B1 Car"/>
    <w:basedOn w:val="Carpredefinitoparagrafo"/>
    <w:rsid w:val="00842A34"/>
    <w:rPr>
      <w:rFonts w:ascii="Times New Roman" w:hAnsi="Times New Roman"/>
      <w:sz w:val="24"/>
      <w:lang w:val="en-GB" w:eastAsia="en-US"/>
    </w:rPr>
  </w:style>
  <w:style w:type="paragraph" w:customStyle="1" w:styleId="B30">
    <w:name w:val="B3"/>
    <w:basedOn w:val="Elenco3"/>
    <w:rsid w:val="00842A34"/>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842A34"/>
    <w:pPr>
      <w:numPr>
        <w:numId w:val="26"/>
      </w:numPr>
      <w:tabs>
        <w:tab w:val="clear" w:pos="1134"/>
        <w:tab w:val="clear" w:pos="1871"/>
        <w:tab w:val="clear" w:pos="2268"/>
      </w:tabs>
      <w:spacing w:before="0" w:after="180"/>
    </w:pPr>
    <w:rPr>
      <w:rFonts w:eastAsiaTheme="minorEastAsia"/>
      <w:sz w:val="20"/>
    </w:rPr>
  </w:style>
  <w:style w:type="character" w:customStyle="1" w:styleId="B1Car0">
    <w:name w:val="B1+ Car"/>
    <w:link w:val="B1"/>
    <w:rsid w:val="00842A34"/>
    <w:rPr>
      <w:rFonts w:ascii="Times New Roman" w:eastAsiaTheme="minorEastAsia" w:hAnsi="Times New Roman"/>
      <w:lang w:val="en-GB" w:eastAsia="en-US"/>
    </w:rPr>
  </w:style>
  <w:style w:type="paragraph" w:styleId="Elenco3">
    <w:name w:val="List 3"/>
    <w:basedOn w:val="Normale"/>
    <w:rsid w:val="00842A34"/>
    <w:pPr>
      <w:ind w:left="1080" w:hanging="360"/>
      <w:contextualSpacing/>
    </w:pPr>
    <w:rPr>
      <w:rFonts w:eastAsiaTheme="minorEastAsia"/>
    </w:rPr>
  </w:style>
  <w:style w:type="paragraph" w:customStyle="1" w:styleId="B3">
    <w:name w:val="B3+"/>
    <w:basedOn w:val="Normale"/>
    <w:rsid w:val="00842A34"/>
    <w:pPr>
      <w:numPr>
        <w:numId w:val="28"/>
      </w:numPr>
      <w:tabs>
        <w:tab w:val="clear" w:pos="1871"/>
        <w:tab w:val="clear" w:pos="2268"/>
      </w:tabs>
      <w:spacing w:before="0" w:after="180"/>
    </w:pPr>
    <w:rPr>
      <w:rFonts w:eastAsiaTheme="minorEastAsia"/>
      <w:sz w:val="20"/>
    </w:rPr>
  </w:style>
  <w:style w:type="paragraph" w:customStyle="1" w:styleId="B2">
    <w:name w:val="B2+"/>
    <w:basedOn w:val="Normale"/>
    <w:rsid w:val="00842A34"/>
    <w:pPr>
      <w:numPr>
        <w:numId w:val="27"/>
      </w:numPr>
      <w:tabs>
        <w:tab w:val="clear" w:pos="1134"/>
        <w:tab w:val="clear" w:pos="1871"/>
        <w:tab w:val="clear" w:pos="2268"/>
      </w:tabs>
      <w:spacing w:before="0" w:after="180"/>
    </w:pPr>
    <w:rPr>
      <w:rFonts w:eastAsiaTheme="minorEastAsia"/>
      <w:sz w:val="20"/>
    </w:rPr>
  </w:style>
  <w:style w:type="paragraph" w:customStyle="1" w:styleId="Body0">
    <w:name w:val="Body"/>
    <w:basedOn w:val="Normale"/>
    <w:rsid w:val="00842A34"/>
    <w:pPr>
      <w:widowControl w:val="0"/>
      <w:tabs>
        <w:tab w:val="clear" w:pos="1134"/>
        <w:tab w:val="clear" w:pos="1871"/>
        <w:tab w:val="clear" w:pos="2268"/>
      </w:tabs>
      <w:suppressAutoHyphens/>
      <w:overflowPunct/>
      <w:autoSpaceDE/>
      <w:autoSpaceDN/>
      <w:adjustRightInd/>
      <w:spacing w:before="0" w:after="120"/>
      <w:textAlignment w:val="auto"/>
    </w:pPr>
    <w:rPr>
      <w:rFonts w:ascii="Times" w:eastAsiaTheme="minorEastAsia" w:hAnsi="Times"/>
      <w:kern w:val="1"/>
      <w:szCs w:val="24"/>
      <w:lang w:val="en-US"/>
    </w:rPr>
  </w:style>
  <w:style w:type="paragraph" w:customStyle="1" w:styleId="Heading31">
    <w:name w:val="Heading 31"/>
    <w:next w:val="Normale"/>
    <w:autoRedefine/>
    <w:rsid w:val="00842A34"/>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842A34"/>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842A34"/>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842A34"/>
    <w:rPr>
      <w:rFonts w:ascii="Helvetica" w:eastAsia="ヒラギノ角ゴ Pro W3" w:hAnsi="Helvetica"/>
      <w:color w:val="000000"/>
      <w:sz w:val="24"/>
      <w:lang w:eastAsia="en-US"/>
    </w:rPr>
  </w:style>
  <w:style w:type="paragraph" w:customStyle="1" w:styleId="Heading61">
    <w:name w:val="Heading 61"/>
    <w:next w:val="Normale"/>
    <w:rsid w:val="00842A34"/>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842A34"/>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842A34"/>
  </w:style>
  <w:style w:type="numbering" w:customStyle="1" w:styleId="NoList7">
    <w:name w:val="No List7"/>
    <w:next w:val="Nessunelenco"/>
    <w:uiPriority w:val="99"/>
    <w:semiHidden/>
    <w:unhideWhenUsed/>
    <w:rsid w:val="00842A34"/>
  </w:style>
  <w:style w:type="numbering" w:customStyle="1" w:styleId="NoList8">
    <w:name w:val="No List8"/>
    <w:next w:val="Nessunelenco"/>
    <w:uiPriority w:val="99"/>
    <w:semiHidden/>
    <w:unhideWhenUsed/>
    <w:rsid w:val="00842A34"/>
  </w:style>
  <w:style w:type="numbering" w:customStyle="1" w:styleId="NoList9">
    <w:name w:val="No List9"/>
    <w:next w:val="Nessunelenco"/>
    <w:uiPriority w:val="99"/>
    <w:semiHidden/>
    <w:unhideWhenUsed/>
    <w:rsid w:val="00842A34"/>
  </w:style>
  <w:style w:type="character" w:customStyle="1" w:styleId="TFChar">
    <w:name w:val="TF Char"/>
    <w:link w:val="TF"/>
    <w:rsid w:val="00842A34"/>
    <w:rPr>
      <w:rFonts w:ascii="Arial" w:eastAsiaTheme="minorEastAsia" w:hAnsi="Arial"/>
      <w:b/>
      <w:lang w:val="en-GB" w:eastAsia="en-GB"/>
    </w:rPr>
  </w:style>
  <w:style w:type="paragraph" w:customStyle="1" w:styleId="Data10">
    <w:name w:val="Data1"/>
    <w:basedOn w:val="Subject"/>
    <w:next w:val="Subject"/>
    <w:rsid w:val="00842A34"/>
  </w:style>
  <w:style w:type="paragraph" w:customStyle="1" w:styleId="itu">
    <w:name w:val="itu"/>
    <w:basedOn w:val="Normale"/>
    <w:rsid w:val="00842A34"/>
    <w:pPr>
      <w:tabs>
        <w:tab w:val="clear" w:pos="1871"/>
        <w:tab w:val="clear" w:pos="2268"/>
        <w:tab w:val="left" w:pos="709"/>
      </w:tabs>
      <w:overflowPunct/>
      <w:autoSpaceDE/>
      <w:autoSpaceDN/>
      <w:adjustRightInd/>
      <w:spacing w:before="0"/>
      <w:textAlignment w:val="auto"/>
    </w:pPr>
    <w:rPr>
      <w:rFonts w:ascii="Futura Lt BT" w:hAnsi="Futura Lt BT"/>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68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8.bin"/><Relationship Id="rId39" Type="http://schemas.openxmlformats.org/officeDocument/2006/relationships/image" Target="media/image18.emf"/><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emf"/><Relationship Id="rId50" Type="http://schemas.openxmlformats.org/officeDocument/2006/relationships/oleObject" Target="embeddings/oleObject19.bin"/><Relationship Id="rId55"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41" Type="http://schemas.openxmlformats.org/officeDocument/2006/relationships/image" Target="media/image19.emf"/><Relationship Id="rId54" Type="http://schemas.openxmlformats.org/officeDocument/2006/relationships/header" Target="header4.xml"/><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png"/><Relationship Id="rId32" Type="http://schemas.openxmlformats.org/officeDocument/2006/relationships/image" Target="media/image14.emf"/><Relationship Id="rId37" Type="http://schemas.openxmlformats.org/officeDocument/2006/relationships/image" Target="media/image17.emf"/><Relationship Id="rId40" Type="http://schemas.openxmlformats.org/officeDocument/2006/relationships/oleObject" Target="embeddings/oleObject14.bin"/><Relationship Id="rId45" Type="http://schemas.openxmlformats.org/officeDocument/2006/relationships/image" Target="media/image21.emf"/><Relationship Id="rId53" Type="http://schemas.openxmlformats.org/officeDocument/2006/relationships/header" Target="header3.xml"/><Relationship Id="rId58"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2.bin"/><Relationship Id="rId49" Type="http://schemas.openxmlformats.org/officeDocument/2006/relationships/image" Target="media/image23.emf"/><Relationship Id="rId57" Type="http://schemas.openxmlformats.org/officeDocument/2006/relationships/header" Target="header6.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3.emf"/><Relationship Id="rId44" Type="http://schemas.openxmlformats.org/officeDocument/2006/relationships/oleObject" Target="embeddings/oleObject16.bin"/><Relationship Id="rId52" Type="http://schemas.openxmlformats.org/officeDocument/2006/relationships/header" Target="header2.xml"/><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6.emf"/><Relationship Id="rId43" Type="http://schemas.openxmlformats.org/officeDocument/2006/relationships/image" Target="media/image20.emf"/><Relationship Id="rId48" Type="http://schemas.openxmlformats.org/officeDocument/2006/relationships/oleObject" Target="embeddings/oleObject18.bin"/><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image" Target="media/image15.e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AEB44-95DE-4F54-AF16-AF0131B0D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0</TotalTime>
  <Pages>36</Pages>
  <Words>9285</Words>
  <Characters>52930</Characters>
  <Application>Microsoft Office Word</Application>
  <DocSecurity>0</DocSecurity>
  <Lines>441</Lines>
  <Paragraphs>124</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ITU</Company>
  <LinksUpToDate>false</LinksUpToDate>
  <CharactersWithSpaces>62091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Fernandez Jimenez, Virginia</dc:creator>
  <cp:lastModifiedBy>Romano Giovanni</cp:lastModifiedBy>
  <cp:revision>2</cp:revision>
  <cp:lastPrinted>2016-10-11T08:18:00Z</cp:lastPrinted>
  <dcterms:created xsi:type="dcterms:W3CDTF">2017-12-14T08:48:00Z</dcterms:created>
  <dcterms:modified xsi:type="dcterms:W3CDTF">2017-12-14T08:48:00Z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1513156577</vt:lpwstr>
  </property>
</Properties>
</file>